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E95" w:rsidRDefault="005A6E95">
      <w:pPr>
        <w:jc w:val="center"/>
        <w:rPr>
          <w:rFonts w:ascii="Arial" w:hAnsi="Arial" w:cs="Arial"/>
          <w:b/>
          <w:caps/>
          <w:sz w:val="24"/>
          <w:lang w:val="es-ES"/>
        </w:rPr>
      </w:pPr>
    </w:p>
    <w:p w:rsidR="005A6E95" w:rsidRDefault="005A6E95">
      <w:pPr>
        <w:jc w:val="center"/>
        <w:rPr>
          <w:rFonts w:asciiTheme="minorHAnsi" w:hAnsiTheme="minorHAnsi" w:cs="Arial"/>
          <w:b/>
          <w:caps/>
          <w:color w:val="CC0000"/>
          <w:sz w:val="44"/>
          <w:szCs w:val="44"/>
          <w:lang w:val="es-ES"/>
        </w:rPr>
      </w:pPr>
      <w:r w:rsidRPr="005A6E95">
        <w:rPr>
          <w:rFonts w:asciiTheme="minorHAnsi" w:hAnsiTheme="minorHAnsi" w:cs="Arial"/>
          <w:b/>
          <w:caps/>
          <w:color w:val="CC0000"/>
          <w:sz w:val="44"/>
          <w:szCs w:val="44"/>
          <w:lang w:val="es-ES"/>
        </w:rPr>
        <w:t>The Anglican Legislative Unit</w:t>
      </w:r>
    </w:p>
    <w:p w:rsidR="00C80415" w:rsidRPr="00C80415" w:rsidRDefault="00C80415">
      <w:pPr>
        <w:jc w:val="center"/>
        <w:rPr>
          <w:rFonts w:asciiTheme="minorHAnsi" w:hAnsiTheme="minorHAnsi" w:cs="Arial"/>
          <w:b/>
          <w:caps/>
          <w:color w:val="CC0000"/>
          <w:sz w:val="36"/>
          <w:szCs w:val="36"/>
          <w:lang w:val="es-ES"/>
        </w:rPr>
      </w:pPr>
      <w:r w:rsidRPr="00C80415">
        <w:rPr>
          <w:rFonts w:asciiTheme="minorHAnsi" w:hAnsiTheme="minorHAnsi" w:cs="Arial"/>
          <w:b/>
          <w:caps/>
          <w:color w:val="CC0000"/>
          <w:sz w:val="36"/>
          <w:szCs w:val="36"/>
          <w:lang w:val="es-ES"/>
        </w:rPr>
        <w:t>(formerly the Anglican Tax Unit)</w:t>
      </w:r>
    </w:p>
    <w:p w:rsidR="005A6E95" w:rsidRPr="005A6E95" w:rsidRDefault="005A6E95">
      <w:pPr>
        <w:jc w:val="center"/>
        <w:rPr>
          <w:rFonts w:asciiTheme="minorHAnsi" w:hAnsiTheme="minorHAnsi" w:cs="Arial"/>
          <w:b/>
          <w:caps/>
          <w:sz w:val="24"/>
          <w:szCs w:val="24"/>
          <w:lang w:val="es-ES"/>
        </w:rPr>
      </w:pPr>
    </w:p>
    <w:p w:rsidR="005A6E95" w:rsidRPr="005A6E95" w:rsidRDefault="005A6E95">
      <w:pPr>
        <w:jc w:val="center"/>
        <w:rPr>
          <w:rFonts w:ascii="Garamond" w:hAnsi="Garamond" w:cs="Arial"/>
          <w:b/>
          <w:caps/>
          <w:sz w:val="24"/>
          <w:szCs w:val="24"/>
          <w:lang w:val="es-ES"/>
        </w:rPr>
      </w:pPr>
    </w:p>
    <w:p w:rsidR="005A6E95" w:rsidRPr="005A6E95" w:rsidRDefault="005A6E95">
      <w:pPr>
        <w:jc w:val="center"/>
        <w:rPr>
          <w:rFonts w:ascii="Garamond" w:hAnsi="Garamond" w:cs="Arial"/>
          <w:b/>
          <w:caps/>
          <w:sz w:val="24"/>
          <w:szCs w:val="24"/>
          <w:lang w:val="es-ES"/>
        </w:rPr>
      </w:pPr>
    </w:p>
    <w:p w:rsidR="000B16EF" w:rsidRPr="005A6E95" w:rsidRDefault="000B16EF">
      <w:pPr>
        <w:jc w:val="center"/>
        <w:rPr>
          <w:rFonts w:asciiTheme="minorHAnsi" w:hAnsiTheme="minorHAnsi" w:cs="Arial"/>
          <w:b/>
          <w:sz w:val="24"/>
          <w:szCs w:val="24"/>
          <w:lang w:val="es-ES"/>
        </w:rPr>
      </w:pPr>
      <w:r w:rsidRPr="005A6E95">
        <w:rPr>
          <w:rFonts w:asciiTheme="minorHAnsi" w:hAnsiTheme="minorHAnsi" w:cs="Arial"/>
          <w:b/>
          <w:caps/>
          <w:sz w:val="24"/>
          <w:szCs w:val="24"/>
          <w:lang w:val="es-ES"/>
        </w:rPr>
        <w:t>General Synod/te Hīnota Whānui</w:t>
      </w:r>
    </w:p>
    <w:p w:rsidR="000B16EF" w:rsidRPr="005A6E95" w:rsidRDefault="000B16EF">
      <w:pPr>
        <w:jc w:val="center"/>
        <w:rPr>
          <w:rFonts w:asciiTheme="minorHAnsi" w:hAnsiTheme="minorHAnsi" w:cs="Arial"/>
          <w:b/>
          <w:sz w:val="24"/>
          <w:szCs w:val="24"/>
          <w:lang w:val="es-ES"/>
        </w:rPr>
      </w:pPr>
    </w:p>
    <w:p w:rsidR="000B16EF" w:rsidRPr="005A6E95" w:rsidRDefault="00297C89">
      <w:pPr>
        <w:jc w:val="center"/>
        <w:rPr>
          <w:rFonts w:asciiTheme="minorHAnsi" w:hAnsiTheme="minorHAnsi" w:cs="Arial"/>
          <w:b/>
          <w:sz w:val="24"/>
          <w:szCs w:val="24"/>
          <w:u w:val="single"/>
        </w:rPr>
      </w:pPr>
      <w:r>
        <w:rPr>
          <w:rFonts w:asciiTheme="minorHAnsi" w:hAnsiTheme="minorHAnsi" w:cs="Arial"/>
          <w:b/>
          <w:sz w:val="24"/>
          <w:szCs w:val="24"/>
          <w:u w:val="single"/>
        </w:rPr>
        <w:t>REPORT AND APPLICATION FOR FUNDING</w:t>
      </w:r>
    </w:p>
    <w:p w:rsidR="000B16EF" w:rsidRPr="005A6E95" w:rsidRDefault="000B16EF">
      <w:pPr>
        <w:rPr>
          <w:rFonts w:asciiTheme="minorHAnsi" w:hAnsiTheme="minorHAnsi" w:cs="Arial"/>
          <w:b/>
          <w:sz w:val="24"/>
          <w:szCs w:val="24"/>
        </w:rPr>
      </w:pPr>
    </w:p>
    <w:p w:rsidR="000B16EF" w:rsidRPr="005A6E95" w:rsidRDefault="000B16EF">
      <w:pPr>
        <w:tabs>
          <w:tab w:val="left" w:pos="3686"/>
        </w:tabs>
        <w:rPr>
          <w:rFonts w:asciiTheme="minorHAnsi" w:hAnsiTheme="minorHAnsi" w:cs="Arial"/>
          <w:sz w:val="24"/>
          <w:szCs w:val="24"/>
        </w:rPr>
      </w:pPr>
      <w:r w:rsidRPr="005A6E95">
        <w:rPr>
          <w:rFonts w:asciiTheme="minorHAnsi" w:hAnsiTheme="minorHAnsi" w:cs="Arial"/>
          <w:b/>
          <w:sz w:val="24"/>
          <w:szCs w:val="24"/>
        </w:rPr>
        <w:t>ORGANISATION NAME:</w:t>
      </w:r>
      <w:r w:rsidRPr="005A6E95">
        <w:rPr>
          <w:rFonts w:asciiTheme="minorHAnsi" w:hAnsiTheme="minorHAnsi" w:cs="Arial"/>
          <w:sz w:val="24"/>
          <w:szCs w:val="24"/>
        </w:rPr>
        <w:tab/>
        <w:t xml:space="preserve">The </w:t>
      </w:r>
      <w:r w:rsidR="0066665C" w:rsidRPr="005A6E95">
        <w:rPr>
          <w:rFonts w:asciiTheme="minorHAnsi" w:hAnsiTheme="minorHAnsi" w:cs="Arial"/>
          <w:sz w:val="24"/>
          <w:szCs w:val="24"/>
        </w:rPr>
        <w:t xml:space="preserve">Anglican </w:t>
      </w:r>
      <w:r w:rsidR="005A6E95">
        <w:rPr>
          <w:rFonts w:asciiTheme="minorHAnsi" w:hAnsiTheme="minorHAnsi" w:cs="Arial"/>
          <w:sz w:val="24"/>
          <w:szCs w:val="24"/>
        </w:rPr>
        <w:t>Legislative</w:t>
      </w:r>
      <w:r w:rsidR="00614E40">
        <w:rPr>
          <w:rFonts w:asciiTheme="minorHAnsi" w:hAnsiTheme="minorHAnsi" w:cs="Arial"/>
          <w:sz w:val="24"/>
          <w:szCs w:val="24"/>
        </w:rPr>
        <w:t xml:space="preserve"> Unit</w:t>
      </w:r>
    </w:p>
    <w:p w:rsidR="000B16EF" w:rsidRPr="005A6E95" w:rsidRDefault="000B16EF">
      <w:pPr>
        <w:tabs>
          <w:tab w:val="left" w:pos="3261"/>
        </w:tabs>
        <w:rPr>
          <w:rFonts w:asciiTheme="minorHAnsi" w:hAnsiTheme="minorHAnsi" w:cs="Arial"/>
          <w:sz w:val="24"/>
          <w:szCs w:val="24"/>
        </w:rPr>
      </w:pPr>
    </w:p>
    <w:p w:rsidR="000B16EF" w:rsidRPr="005A6E95" w:rsidRDefault="000B16EF">
      <w:pPr>
        <w:tabs>
          <w:tab w:val="left" w:pos="3686"/>
          <w:tab w:val="left" w:pos="5387"/>
          <w:tab w:val="left" w:pos="7938"/>
        </w:tabs>
        <w:rPr>
          <w:rFonts w:asciiTheme="minorHAnsi" w:hAnsiTheme="minorHAnsi" w:cs="Arial"/>
          <w:sz w:val="24"/>
          <w:szCs w:val="24"/>
        </w:rPr>
      </w:pPr>
      <w:r w:rsidRPr="005A6E95">
        <w:rPr>
          <w:rFonts w:asciiTheme="minorHAnsi" w:hAnsiTheme="minorHAnsi" w:cs="Arial"/>
          <w:b/>
          <w:sz w:val="24"/>
          <w:szCs w:val="24"/>
        </w:rPr>
        <w:t>CONTACT PERSON:</w:t>
      </w:r>
      <w:r w:rsidRPr="005A6E95">
        <w:rPr>
          <w:rFonts w:asciiTheme="minorHAnsi" w:hAnsiTheme="minorHAnsi" w:cs="Arial"/>
          <w:b/>
          <w:sz w:val="24"/>
          <w:szCs w:val="24"/>
        </w:rPr>
        <w:tab/>
        <w:t>Name</w:t>
      </w:r>
      <w:r w:rsidRPr="005A6E95">
        <w:rPr>
          <w:rFonts w:asciiTheme="minorHAnsi" w:hAnsiTheme="minorHAnsi" w:cs="Arial"/>
          <w:b/>
          <w:sz w:val="24"/>
          <w:szCs w:val="24"/>
        </w:rPr>
        <w:tab/>
      </w:r>
      <w:r w:rsidR="005A6E95" w:rsidRPr="005A6E95">
        <w:rPr>
          <w:rFonts w:asciiTheme="minorHAnsi" w:hAnsiTheme="minorHAnsi" w:cs="Arial"/>
          <w:sz w:val="24"/>
          <w:szCs w:val="24"/>
        </w:rPr>
        <w:t>Mrs Elizabeth Kay</w:t>
      </w:r>
    </w:p>
    <w:p w:rsidR="000B16EF" w:rsidRPr="005A6E95" w:rsidRDefault="000B16EF">
      <w:pPr>
        <w:tabs>
          <w:tab w:val="left" w:pos="3261"/>
          <w:tab w:val="left" w:pos="5103"/>
          <w:tab w:val="left" w:pos="7938"/>
        </w:tabs>
        <w:rPr>
          <w:rFonts w:asciiTheme="minorHAnsi" w:hAnsiTheme="minorHAnsi" w:cs="Arial"/>
          <w:sz w:val="24"/>
          <w:szCs w:val="24"/>
        </w:rPr>
      </w:pPr>
    </w:p>
    <w:p w:rsidR="000B16EF" w:rsidRPr="005A6E95" w:rsidRDefault="000B16EF">
      <w:pPr>
        <w:tabs>
          <w:tab w:val="left" w:pos="3686"/>
          <w:tab w:val="left" w:pos="5387"/>
          <w:tab w:val="left" w:pos="7371"/>
        </w:tabs>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b/>
          <w:sz w:val="24"/>
          <w:szCs w:val="24"/>
        </w:rPr>
        <w:t>Address</w:t>
      </w:r>
      <w:r w:rsidRPr="005A6E95">
        <w:rPr>
          <w:rFonts w:asciiTheme="minorHAnsi" w:hAnsiTheme="minorHAnsi" w:cs="Arial"/>
          <w:sz w:val="24"/>
          <w:szCs w:val="24"/>
        </w:rPr>
        <w:tab/>
        <w:t>32 Mulgrave Street</w:t>
      </w:r>
    </w:p>
    <w:p w:rsidR="000B16EF" w:rsidRPr="005A6E95" w:rsidRDefault="000B16EF">
      <w:pPr>
        <w:tabs>
          <w:tab w:val="left" w:pos="3261"/>
          <w:tab w:val="left" w:pos="5387"/>
          <w:tab w:val="left" w:pos="7371"/>
        </w:tabs>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P O Box 12-287</w:t>
      </w:r>
    </w:p>
    <w:p w:rsidR="000B16EF" w:rsidRPr="005A6E95" w:rsidRDefault="000B16EF">
      <w:pPr>
        <w:tabs>
          <w:tab w:val="left" w:pos="3261"/>
          <w:tab w:val="left" w:pos="5387"/>
          <w:tab w:val="left" w:pos="7371"/>
        </w:tabs>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Thorndon</w:t>
      </w:r>
    </w:p>
    <w:p w:rsidR="000B16EF" w:rsidRPr="005A6E95" w:rsidRDefault="000B16EF">
      <w:pPr>
        <w:tabs>
          <w:tab w:val="left" w:pos="3261"/>
          <w:tab w:val="left" w:pos="5387"/>
          <w:tab w:val="left" w:pos="7371"/>
        </w:tabs>
        <w:rPr>
          <w:rFonts w:asciiTheme="minorHAnsi" w:hAnsiTheme="minorHAnsi" w:cs="Arial"/>
          <w:b/>
          <w:sz w:val="24"/>
          <w:szCs w:val="24"/>
        </w:rPr>
      </w:pPr>
      <w:r w:rsidRPr="005A6E95">
        <w:rPr>
          <w:rFonts w:asciiTheme="minorHAnsi" w:hAnsiTheme="minorHAnsi" w:cs="Arial"/>
          <w:sz w:val="24"/>
          <w:szCs w:val="24"/>
        </w:rPr>
        <w:tab/>
      </w:r>
      <w:r w:rsidRPr="005A6E95">
        <w:rPr>
          <w:rFonts w:asciiTheme="minorHAnsi" w:hAnsiTheme="minorHAnsi" w:cs="Arial"/>
          <w:sz w:val="24"/>
          <w:szCs w:val="24"/>
        </w:rPr>
        <w:tab/>
      </w:r>
      <w:r w:rsidRPr="005A6E95">
        <w:rPr>
          <w:rFonts w:asciiTheme="minorHAnsi" w:hAnsiTheme="minorHAnsi" w:cs="Arial"/>
          <w:b/>
          <w:sz w:val="24"/>
          <w:szCs w:val="24"/>
        </w:rPr>
        <w:t>WELLINGTON</w:t>
      </w:r>
    </w:p>
    <w:p w:rsidR="000B16EF" w:rsidRPr="005A6E95" w:rsidRDefault="000B16EF">
      <w:pPr>
        <w:tabs>
          <w:tab w:val="left" w:pos="3261"/>
          <w:tab w:val="left" w:pos="5103"/>
          <w:tab w:val="left" w:pos="7230"/>
          <w:tab w:val="left" w:pos="7938"/>
        </w:tabs>
        <w:rPr>
          <w:rFonts w:asciiTheme="minorHAnsi" w:hAnsiTheme="minorHAnsi" w:cs="Arial"/>
          <w:sz w:val="24"/>
          <w:szCs w:val="24"/>
        </w:rPr>
      </w:pPr>
    </w:p>
    <w:p w:rsidR="000B16EF" w:rsidRPr="005A6E95" w:rsidRDefault="000B16EF">
      <w:pPr>
        <w:tabs>
          <w:tab w:val="left" w:pos="3686"/>
          <w:tab w:val="left" w:pos="5387"/>
          <w:tab w:val="left" w:pos="6379"/>
          <w:tab w:val="left" w:pos="7371"/>
        </w:tabs>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b/>
          <w:sz w:val="24"/>
          <w:szCs w:val="24"/>
        </w:rPr>
        <w:t>Phone Number</w:t>
      </w:r>
      <w:r w:rsidRPr="005A6E95">
        <w:rPr>
          <w:rFonts w:asciiTheme="minorHAnsi" w:hAnsiTheme="minorHAnsi" w:cs="Arial"/>
          <w:sz w:val="24"/>
          <w:szCs w:val="24"/>
        </w:rPr>
        <w:t xml:space="preserve"> </w:t>
      </w:r>
      <w:r w:rsidRPr="005A6E95">
        <w:rPr>
          <w:rFonts w:asciiTheme="minorHAnsi" w:hAnsiTheme="minorHAnsi" w:cs="Arial"/>
          <w:sz w:val="24"/>
          <w:szCs w:val="24"/>
        </w:rPr>
        <w:tab/>
        <w:t>(04) 473 9369</w:t>
      </w:r>
    </w:p>
    <w:p w:rsidR="000B16EF" w:rsidRPr="005A6E95" w:rsidRDefault="000B16EF">
      <w:pPr>
        <w:tabs>
          <w:tab w:val="left" w:pos="3686"/>
          <w:tab w:val="left" w:pos="5387"/>
          <w:tab w:val="left" w:pos="6379"/>
          <w:tab w:val="left" w:pos="7371"/>
        </w:tabs>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b/>
          <w:sz w:val="24"/>
          <w:szCs w:val="24"/>
        </w:rPr>
        <w:t>Fax No</w:t>
      </w:r>
      <w:r w:rsidRPr="005A6E95">
        <w:rPr>
          <w:rFonts w:asciiTheme="minorHAnsi" w:hAnsiTheme="minorHAnsi" w:cs="Arial"/>
          <w:sz w:val="24"/>
          <w:szCs w:val="24"/>
        </w:rPr>
        <w:t xml:space="preserve"> </w:t>
      </w:r>
      <w:r w:rsidRPr="005A6E95">
        <w:rPr>
          <w:rFonts w:asciiTheme="minorHAnsi" w:hAnsiTheme="minorHAnsi" w:cs="Arial"/>
          <w:sz w:val="24"/>
          <w:szCs w:val="24"/>
        </w:rPr>
        <w:tab/>
        <w:t>(04) 473 9991</w:t>
      </w:r>
    </w:p>
    <w:p w:rsidR="0066665C" w:rsidRPr="005A6E95" w:rsidRDefault="0066665C">
      <w:pPr>
        <w:tabs>
          <w:tab w:val="left" w:pos="3686"/>
          <w:tab w:val="left" w:pos="5387"/>
          <w:tab w:val="left" w:pos="6379"/>
          <w:tab w:val="left" w:pos="7371"/>
        </w:tabs>
        <w:rPr>
          <w:rFonts w:asciiTheme="minorHAnsi" w:hAnsiTheme="minorHAnsi" w:cs="Arial"/>
          <w:sz w:val="24"/>
          <w:szCs w:val="24"/>
        </w:rPr>
      </w:pPr>
    </w:p>
    <w:p w:rsidR="000B16EF" w:rsidRPr="005A6E95" w:rsidRDefault="00545F58" w:rsidP="0066665C">
      <w:pPr>
        <w:tabs>
          <w:tab w:val="left" w:pos="2410"/>
          <w:tab w:val="left" w:pos="3686"/>
          <w:tab w:val="left" w:pos="6096"/>
        </w:tabs>
        <w:spacing w:after="120" w:line="140" w:lineRule="atLeast"/>
        <w:ind w:left="3686" w:hanging="3686"/>
        <w:rPr>
          <w:rFonts w:asciiTheme="minorHAnsi" w:hAnsiTheme="minorHAnsi" w:cs="Arial"/>
          <w:sz w:val="24"/>
          <w:szCs w:val="24"/>
        </w:rPr>
      </w:pPr>
      <w:r w:rsidRPr="005A6E95">
        <w:rPr>
          <w:rFonts w:asciiTheme="minorHAnsi" w:hAnsiTheme="minorHAnsi" w:cs="Arial"/>
          <w:b/>
          <w:sz w:val="24"/>
          <w:szCs w:val="24"/>
        </w:rPr>
        <w:tab/>
      </w:r>
      <w:r w:rsidR="000B16EF" w:rsidRPr="005A6E95">
        <w:rPr>
          <w:rFonts w:asciiTheme="minorHAnsi" w:hAnsiTheme="minorHAnsi" w:cs="Arial"/>
          <w:b/>
          <w:sz w:val="24"/>
          <w:szCs w:val="24"/>
        </w:rPr>
        <w:tab/>
      </w:r>
      <w:r w:rsidR="0066665C" w:rsidRPr="005A6E95">
        <w:rPr>
          <w:rFonts w:asciiTheme="minorHAnsi" w:hAnsiTheme="minorHAnsi" w:cs="Arial"/>
          <w:sz w:val="24"/>
          <w:szCs w:val="24"/>
        </w:rPr>
        <w:t xml:space="preserve">The </w:t>
      </w:r>
      <w:r w:rsidR="00297C89">
        <w:rPr>
          <w:rFonts w:asciiTheme="minorHAnsi" w:hAnsiTheme="minorHAnsi" w:cs="Arial"/>
          <w:sz w:val="24"/>
          <w:szCs w:val="24"/>
        </w:rPr>
        <w:t xml:space="preserve">Anglican </w:t>
      </w:r>
      <w:r w:rsidR="005A6E95">
        <w:rPr>
          <w:rFonts w:asciiTheme="minorHAnsi" w:hAnsiTheme="minorHAnsi" w:cs="Arial"/>
          <w:sz w:val="24"/>
          <w:szCs w:val="24"/>
        </w:rPr>
        <w:t>Legislative</w:t>
      </w:r>
      <w:r w:rsidR="0066665C" w:rsidRPr="005A6E95">
        <w:rPr>
          <w:rFonts w:asciiTheme="minorHAnsi" w:hAnsiTheme="minorHAnsi" w:cs="Arial"/>
          <w:sz w:val="24"/>
          <w:szCs w:val="24"/>
        </w:rPr>
        <w:t xml:space="preserve"> Unit operates from the offices </w:t>
      </w:r>
      <w:r w:rsidR="002F3323" w:rsidRPr="005A6E95">
        <w:rPr>
          <w:rFonts w:asciiTheme="minorHAnsi" w:hAnsiTheme="minorHAnsi" w:cs="Arial"/>
          <w:sz w:val="24"/>
          <w:szCs w:val="24"/>
        </w:rPr>
        <w:t>of T</w:t>
      </w:r>
      <w:r w:rsidR="0066665C" w:rsidRPr="005A6E95">
        <w:rPr>
          <w:rFonts w:asciiTheme="minorHAnsi" w:hAnsiTheme="minorHAnsi" w:cs="Arial"/>
          <w:sz w:val="24"/>
          <w:szCs w:val="24"/>
        </w:rPr>
        <w:t>he New Zealand Anglican Church Pension Board</w:t>
      </w:r>
    </w:p>
    <w:p w:rsidR="000B16EF" w:rsidRPr="005A6E95" w:rsidRDefault="000B16EF">
      <w:pPr>
        <w:tabs>
          <w:tab w:val="left" w:pos="2410"/>
          <w:tab w:val="left" w:pos="3686"/>
          <w:tab w:val="left" w:pos="6096"/>
        </w:tabs>
        <w:spacing w:after="120"/>
        <w:rPr>
          <w:rFonts w:asciiTheme="minorHAnsi" w:hAnsiTheme="minorHAnsi" w:cs="Arial"/>
          <w:sz w:val="24"/>
          <w:szCs w:val="24"/>
        </w:rPr>
      </w:pPr>
      <w:r w:rsidRPr="005A6E95">
        <w:rPr>
          <w:rFonts w:asciiTheme="minorHAnsi" w:hAnsiTheme="minorHAnsi" w:cs="Arial"/>
          <w:b/>
          <w:sz w:val="24"/>
          <w:szCs w:val="24"/>
        </w:rPr>
        <w:t>REPORT:</w:t>
      </w:r>
      <w:r w:rsidRPr="005A6E95">
        <w:rPr>
          <w:rFonts w:asciiTheme="minorHAnsi" w:hAnsiTheme="minorHAnsi" w:cs="Arial"/>
          <w:b/>
          <w:sz w:val="24"/>
          <w:szCs w:val="24"/>
        </w:rPr>
        <w:tab/>
      </w:r>
      <w:r w:rsidRPr="005A6E95">
        <w:rPr>
          <w:rFonts w:asciiTheme="minorHAnsi" w:hAnsiTheme="minorHAnsi" w:cs="Arial"/>
          <w:b/>
          <w:sz w:val="24"/>
          <w:szCs w:val="24"/>
        </w:rPr>
        <w:tab/>
      </w:r>
      <w:r w:rsidR="00EA056B" w:rsidRPr="005A6E95">
        <w:rPr>
          <w:rFonts w:asciiTheme="minorHAnsi" w:hAnsiTheme="minorHAnsi" w:cs="Arial"/>
          <w:sz w:val="24"/>
          <w:szCs w:val="24"/>
        </w:rPr>
        <w:t>For the years 20</w:t>
      </w:r>
      <w:r w:rsidR="005A6E95">
        <w:rPr>
          <w:rFonts w:asciiTheme="minorHAnsi" w:hAnsiTheme="minorHAnsi" w:cs="Arial"/>
          <w:sz w:val="24"/>
          <w:szCs w:val="24"/>
        </w:rPr>
        <w:t>14</w:t>
      </w:r>
      <w:r w:rsidR="00EA056B" w:rsidRPr="005A6E95">
        <w:rPr>
          <w:rFonts w:asciiTheme="minorHAnsi" w:hAnsiTheme="minorHAnsi" w:cs="Arial"/>
          <w:sz w:val="24"/>
          <w:szCs w:val="24"/>
        </w:rPr>
        <w:t xml:space="preserve"> and 20</w:t>
      </w:r>
      <w:r w:rsidR="005A6E95">
        <w:rPr>
          <w:rFonts w:asciiTheme="minorHAnsi" w:hAnsiTheme="minorHAnsi" w:cs="Arial"/>
          <w:sz w:val="24"/>
          <w:szCs w:val="24"/>
        </w:rPr>
        <w:t>15</w:t>
      </w:r>
    </w:p>
    <w:p w:rsidR="000B16EF" w:rsidRPr="005A6E95" w:rsidRDefault="000B16EF">
      <w:pPr>
        <w:tabs>
          <w:tab w:val="left" w:pos="2410"/>
          <w:tab w:val="left" w:pos="3686"/>
          <w:tab w:val="left" w:pos="6096"/>
        </w:tabs>
        <w:spacing w:after="120"/>
        <w:rPr>
          <w:rFonts w:asciiTheme="minorHAnsi" w:hAnsiTheme="minorHAnsi" w:cs="Arial"/>
          <w:sz w:val="24"/>
          <w:szCs w:val="24"/>
        </w:rPr>
      </w:pPr>
      <w:r w:rsidRPr="005A6E95">
        <w:rPr>
          <w:rFonts w:asciiTheme="minorHAnsi" w:hAnsiTheme="minorHAnsi" w:cs="Arial"/>
          <w:b/>
          <w:sz w:val="24"/>
          <w:szCs w:val="24"/>
        </w:rPr>
        <w:t>APPLICATION FOR FUND</w:t>
      </w:r>
      <w:r w:rsidR="00297C89">
        <w:rPr>
          <w:rFonts w:asciiTheme="minorHAnsi" w:hAnsiTheme="minorHAnsi" w:cs="Arial"/>
          <w:b/>
          <w:sz w:val="24"/>
          <w:szCs w:val="24"/>
        </w:rPr>
        <w:t>ING</w:t>
      </w:r>
      <w:r w:rsidR="00EA056B" w:rsidRPr="005A6E95">
        <w:rPr>
          <w:rFonts w:asciiTheme="minorHAnsi" w:hAnsiTheme="minorHAnsi" w:cs="Arial"/>
          <w:sz w:val="24"/>
          <w:szCs w:val="24"/>
        </w:rPr>
        <w:t>:</w:t>
      </w:r>
      <w:r w:rsidR="00EA056B" w:rsidRPr="005A6E95">
        <w:rPr>
          <w:rFonts w:asciiTheme="minorHAnsi" w:hAnsiTheme="minorHAnsi" w:cs="Arial"/>
          <w:sz w:val="24"/>
          <w:szCs w:val="24"/>
        </w:rPr>
        <w:tab/>
      </w:r>
      <w:r w:rsidR="00EA056B" w:rsidRPr="00671B39">
        <w:rPr>
          <w:rFonts w:asciiTheme="minorHAnsi" w:hAnsiTheme="minorHAnsi" w:cs="Arial"/>
          <w:sz w:val="24"/>
          <w:szCs w:val="24"/>
        </w:rPr>
        <w:t>For the years 201</w:t>
      </w:r>
      <w:r w:rsidR="00671B39" w:rsidRPr="00671B39">
        <w:rPr>
          <w:rFonts w:asciiTheme="minorHAnsi" w:hAnsiTheme="minorHAnsi" w:cs="Arial"/>
          <w:sz w:val="24"/>
          <w:szCs w:val="24"/>
        </w:rPr>
        <w:t>6</w:t>
      </w:r>
      <w:r w:rsidR="00EA056B" w:rsidRPr="00671B39">
        <w:rPr>
          <w:rFonts w:asciiTheme="minorHAnsi" w:hAnsiTheme="minorHAnsi" w:cs="Arial"/>
          <w:sz w:val="24"/>
          <w:szCs w:val="24"/>
        </w:rPr>
        <w:t>, 201</w:t>
      </w:r>
      <w:r w:rsidR="00671B39" w:rsidRPr="00671B39">
        <w:rPr>
          <w:rFonts w:asciiTheme="minorHAnsi" w:hAnsiTheme="minorHAnsi" w:cs="Arial"/>
          <w:sz w:val="24"/>
          <w:szCs w:val="24"/>
        </w:rPr>
        <w:t>7</w:t>
      </w:r>
      <w:r w:rsidR="00EA056B" w:rsidRPr="00671B39">
        <w:rPr>
          <w:rFonts w:asciiTheme="minorHAnsi" w:hAnsiTheme="minorHAnsi" w:cs="Arial"/>
          <w:sz w:val="24"/>
          <w:szCs w:val="24"/>
        </w:rPr>
        <w:t xml:space="preserve"> </w:t>
      </w:r>
      <w:r w:rsidR="00671B39" w:rsidRPr="00671B39">
        <w:rPr>
          <w:rFonts w:asciiTheme="minorHAnsi" w:hAnsiTheme="minorHAnsi" w:cs="Arial"/>
          <w:sz w:val="24"/>
          <w:szCs w:val="24"/>
        </w:rPr>
        <w:t>and 2018</w:t>
      </w:r>
    </w:p>
    <w:p w:rsidR="000B16EF" w:rsidRPr="005A6E95" w:rsidRDefault="000B16EF">
      <w:pPr>
        <w:tabs>
          <w:tab w:val="left" w:pos="2410"/>
          <w:tab w:val="left" w:pos="3686"/>
          <w:tab w:val="left" w:pos="6096"/>
        </w:tabs>
        <w:rPr>
          <w:rFonts w:asciiTheme="minorHAnsi" w:hAnsiTheme="minorHAnsi" w:cs="Arial"/>
          <w:sz w:val="24"/>
          <w:szCs w:val="24"/>
        </w:rPr>
      </w:pPr>
      <w:r w:rsidRPr="005A6E95">
        <w:rPr>
          <w:rFonts w:asciiTheme="minorHAnsi" w:hAnsiTheme="minorHAnsi" w:cs="Arial"/>
          <w:b/>
          <w:sz w:val="24"/>
          <w:szCs w:val="24"/>
        </w:rPr>
        <w:t>PREPARED:</w:t>
      </w:r>
      <w:r w:rsidR="007E33FF" w:rsidRPr="005A6E95">
        <w:rPr>
          <w:rFonts w:asciiTheme="minorHAnsi" w:hAnsiTheme="minorHAnsi" w:cs="Arial"/>
          <w:sz w:val="24"/>
          <w:szCs w:val="24"/>
        </w:rPr>
        <w:tab/>
      </w:r>
      <w:r w:rsidR="007E33FF" w:rsidRPr="005A6E95">
        <w:rPr>
          <w:rFonts w:asciiTheme="minorHAnsi" w:hAnsiTheme="minorHAnsi" w:cs="Arial"/>
          <w:sz w:val="24"/>
          <w:szCs w:val="24"/>
        </w:rPr>
        <w:tab/>
      </w:r>
      <w:r w:rsidR="005A6E95">
        <w:rPr>
          <w:rFonts w:asciiTheme="minorHAnsi" w:hAnsiTheme="minorHAnsi" w:cs="Arial"/>
          <w:sz w:val="24"/>
          <w:szCs w:val="24"/>
        </w:rPr>
        <w:t>February 2016</w:t>
      </w:r>
    </w:p>
    <w:p w:rsidR="000B16EF" w:rsidRPr="005A6E95" w:rsidRDefault="000B16EF">
      <w:pPr>
        <w:pStyle w:val="EnvelopeReturn"/>
        <w:tabs>
          <w:tab w:val="left" w:pos="2410"/>
          <w:tab w:val="left" w:pos="3261"/>
          <w:tab w:val="left" w:pos="6096"/>
        </w:tabs>
        <w:rPr>
          <w:rFonts w:ascii="Garamond" w:hAnsi="Garamond" w:cs="Arial"/>
          <w:caps w:val="0"/>
          <w:sz w:val="24"/>
          <w:szCs w:val="24"/>
        </w:rPr>
      </w:pPr>
    </w:p>
    <w:p w:rsidR="000B16EF" w:rsidRPr="005A6E95" w:rsidRDefault="000B16EF">
      <w:pPr>
        <w:tabs>
          <w:tab w:val="left" w:pos="2410"/>
          <w:tab w:val="left" w:pos="3261"/>
          <w:tab w:val="left" w:pos="6096"/>
        </w:tabs>
        <w:rPr>
          <w:rFonts w:asciiTheme="minorHAnsi" w:hAnsiTheme="minorHAnsi" w:cs="Arial"/>
          <w:b/>
          <w:sz w:val="24"/>
          <w:szCs w:val="24"/>
          <w:u w:val="single"/>
        </w:rPr>
      </w:pPr>
      <w:r w:rsidRPr="005A6E95">
        <w:rPr>
          <w:rFonts w:asciiTheme="minorHAnsi" w:hAnsiTheme="minorHAnsi" w:cs="Arial"/>
          <w:b/>
          <w:sz w:val="24"/>
          <w:szCs w:val="24"/>
          <w:u w:val="single"/>
        </w:rPr>
        <w:t>PURPOSE</w:t>
      </w:r>
    </w:p>
    <w:p w:rsidR="000B16EF" w:rsidRPr="00297C89" w:rsidRDefault="000B16EF" w:rsidP="00297C89">
      <w:pPr>
        <w:pStyle w:val="ListParagraph"/>
        <w:numPr>
          <w:ilvl w:val="0"/>
          <w:numId w:val="33"/>
        </w:numPr>
        <w:tabs>
          <w:tab w:val="left" w:pos="2410"/>
          <w:tab w:val="left" w:pos="3261"/>
          <w:tab w:val="left" w:pos="6096"/>
        </w:tabs>
        <w:spacing w:before="240" w:after="120"/>
        <w:jc w:val="both"/>
        <w:rPr>
          <w:rFonts w:asciiTheme="minorHAnsi" w:hAnsiTheme="minorHAnsi" w:cs="Arial"/>
          <w:sz w:val="24"/>
          <w:szCs w:val="24"/>
        </w:rPr>
      </w:pPr>
      <w:r w:rsidRPr="00297C89">
        <w:rPr>
          <w:rFonts w:asciiTheme="minorHAnsi" w:hAnsiTheme="minorHAnsi" w:cs="Arial"/>
          <w:sz w:val="24"/>
          <w:szCs w:val="24"/>
        </w:rPr>
        <w:t xml:space="preserve">To convince Government to assess the Churches for taxation </w:t>
      </w:r>
      <w:r w:rsidR="00671B39" w:rsidRPr="00297C89">
        <w:rPr>
          <w:rFonts w:asciiTheme="minorHAnsi" w:hAnsiTheme="minorHAnsi" w:cs="Arial"/>
          <w:sz w:val="24"/>
          <w:szCs w:val="24"/>
        </w:rPr>
        <w:t xml:space="preserve">(including income tax, rates and ACC levies) </w:t>
      </w:r>
      <w:r w:rsidRPr="00297C89">
        <w:rPr>
          <w:rFonts w:asciiTheme="minorHAnsi" w:hAnsiTheme="minorHAnsi" w:cs="Arial"/>
          <w:sz w:val="24"/>
          <w:szCs w:val="24"/>
        </w:rPr>
        <w:t xml:space="preserve">at </w:t>
      </w:r>
      <w:r w:rsidR="00671B39" w:rsidRPr="00297C89">
        <w:rPr>
          <w:rFonts w:asciiTheme="minorHAnsi" w:hAnsiTheme="minorHAnsi" w:cs="Arial"/>
          <w:sz w:val="24"/>
          <w:szCs w:val="24"/>
        </w:rPr>
        <w:t>the lowest justifiable level whilst</w:t>
      </w:r>
      <w:r w:rsidRPr="00297C89">
        <w:rPr>
          <w:rFonts w:asciiTheme="minorHAnsi" w:hAnsiTheme="minorHAnsi" w:cs="Arial"/>
          <w:sz w:val="24"/>
          <w:szCs w:val="24"/>
        </w:rPr>
        <w:t xml:space="preserve"> maintain</w:t>
      </w:r>
      <w:r w:rsidR="00671B39" w:rsidRPr="00297C89">
        <w:rPr>
          <w:rFonts w:asciiTheme="minorHAnsi" w:hAnsiTheme="minorHAnsi" w:cs="Arial"/>
          <w:sz w:val="24"/>
          <w:szCs w:val="24"/>
        </w:rPr>
        <w:t>ing</w:t>
      </w:r>
      <w:r w:rsidRPr="00297C89">
        <w:rPr>
          <w:rFonts w:asciiTheme="minorHAnsi" w:hAnsiTheme="minorHAnsi" w:cs="Arial"/>
          <w:sz w:val="24"/>
          <w:szCs w:val="24"/>
        </w:rPr>
        <w:t xml:space="preserve"> concessions gained.</w:t>
      </w:r>
    </w:p>
    <w:p w:rsidR="000B16EF" w:rsidRDefault="000B16EF" w:rsidP="00297C89">
      <w:pPr>
        <w:pStyle w:val="BodyText"/>
        <w:spacing w:before="120" w:after="120"/>
        <w:ind w:left="720"/>
        <w:rPr>
          <w:rFonts w:asciiTheme="minorHAnsi" w:hAnsiTheme="minorHAnsi" w:cs="Arial"/>
          <w:sz w:val="24"/>
          <w:szCs w:val="24"/>
        </w:rPr>
      </w:pPr>
      <w:r w:rsidRPr="005A6E95">
        <w:rPr>
          <w:rFonts w:asciiTheme="minorHAnsi" w:hAnsiTheme="minorHAnsi" w:cs="Arial"/>
          <w:sz w:val="24"/>
          <w:szCs w:val="24"/>
        </w:rPr>
        <w:t>For the Anglican Church in Aotearoa</w:t>
      </w:r>
      <w:r w:rsidR="002F3323" w:rsidRPr="005A6E95">
        <w:rPr>
          <w:rFonts w:asciiTheme="minorHAnsi" w:hAnsiTheme="minorHAnsi" w:cs="Arial"/>
          <w:sz w:val="24"/>
          <w:szCs w:val="24"/>
        </w:rPr>
        <w:t xml:space="preserve"> and</w:t>
      </w:r>
      <w:r w:rsidRPr="005A6E95">
        <w:rPr>
          <w:rFonts w:asciiTheme="minorHAnsi" w:hAnsiTheme="minorHAnsi" w:cs="Arial"/>
          <w:sz w:val="24"/>
          <w:szCs w:val="24"/>
        </w:rPr>
        <w:t xml:space="preserve"> New Zealand</w:t>
      </w:r>
      <w:r w:rsidR="0068332F" w:rsidRPr="005A6E95">
        <w:rPr>
          <w:rFonts w:asciiTheme="minorHAnsi" w:hAnsiTheme="minorHAnsi" w:cs="Arial"/>
          <w:sz w:val="24"/>
          <w:szCs w:val="24"/>
        </w:rPr>
        <w:t>,</w:t>
      </w:r>
      <w:r w:rsidRPr="005A6E95">
        <w:rPr>
          <w:rFonts w:asciiTheme="minorHAnsi" w:hAnsiTheme="minorHAnsi" w:cs="Arial"/>
          <w:sz w:val="24"/>
          <w:szCs w:val="24"/>
        </w:rPr>
        <w:t xml:space="preserve"> </w:t>
      </w:r>
      <w:r w:rsidR="00671B39">
        <w:rPr>
          <w:rFonts w:asciiTheme="minorHAnsi" w:hAnsiTheme="minorHAnsi" w:cs="Arial"/>
          <w:sz w:val="24"/>
          <w:szCs w:val="24"/>
        </w:rPr>
        <w:t>(the Angli</w:t>
      </w:r>
      <w:r w:rsidR="00297C89">
        <w:rPr>
          <w:rFonts w:asciiTheme="minorHAnsi" w:hAnsiTheme="minorHAnsi" w:cs="Arial"/>
          <w:sz w:val="24"/>
          <w:szCs w:val="24"/>
        </w:rPr>
        <w:t>can Church or ‘the Church’) the b</w:t>
      </w:r>
      <w:r w:rsidR="00671B39">
        <w:rPr>
          <w:rFonts w:asciiTheme="minorHAnsi" w:hAnsiTheme="minorHAnsi" w:cs="Arial"/>
          <w:sz w:val="24"/>
          <w:szCs w:val="24"/>
        </w:rPr>
        <w:t xml:space="preserve">enefits from </w:t>
      </w:r>
      <w:r w:rsidRPr="005A6E95">
        <w:rPr>
          <w:rFonts w:asciiTheme="minorHAnsi" w:hAnsiTheme="minorHAnsi" w:cs="Arial"/>
          <w:sz w:val="24"/>
          <w:szCs w:val="24"/>
        </w:rPr>
        <w:t xml:space="preserve">concessions </w:t>
      </w:r>
      <w:r w:rsidR="00671B39">
        <w:rPr>
          <w:rFonts w:asciiTheme="minorHAnsi" w:hAnsiTheme="minorHAnsi" w:cs="Arial"/>
          <w:sz w:val="24"/>
          <w:szCs w:val="24"/>
        </w:rPr>
        <w:t xml:space="preserve">and exemptions </w:t>
      </w:r>
      <w:r w:rsidRPr="005A6E95">
        <w:rPr>
          <w:rFonts w:asciiTheme="minorHAnsi" w:hAnsiTheme="minorHAnsi" w:cs="Arial"/>
          <w:sz w:val="24"/>
          <w:szCs w:val="24"/>
        </w:rPr>
        <w:t>have been estimated to be worth millions of dollars</w:t>
      </w:r>
      <w:r w:rsidR="00671B39">
        <w:rPr>
          <w:rFonts w:asciiTheme="minorHAnsi" w:hAnsiTheme="minorHAnsi" w:cs="Arial"/>
          <w:sz w:val="24"/>
          <w:szCs w:val="24"/>
        </w:rPr>
        <w:t xml:space="preserve">. This includes income tax, </w:t>
      </w:r>
      <w:r w:rsidRPr="005A6E95">
        <w:rPr>
          <w:rFonts w:asciiTheme="minorHAnsi" w:hAnsiTheme="minorHAnsi" w:cs="Arial"/>
          <w:sz w:val="24"/>
          <w:szCs w:val="24"/>
        </w:rPr>
        <w:t xml:space="preserve">housing </w:t>
      </w:r>
      <w:r w:rsidR="00671B39">
        <w:rPr>
          <w:rFonts w:asciiTheme="minorHAnsi" w:hAnsiTheme="minorHAnsi" w:cs="Arial"/>
          <w:sz w:val="24"/>
          <w:szCs w:val="24"/>
        </w:rPr>
        <w:t>tax concessions, tax free</w:t>
      </w:r>
      <w:r w:rsidRPr="005A6E95">
        <w:rPr>
          <w:rFonts w:asciiTheme="minorHAnsi" w:hAnsiTheme="minorHAnsi" w:cs="Arial"/>
          <w:sz w:val="24"/>
          <w:szCs w:val="24"/>
        </w:rPr>
        <w:t xml:space="preserve"> clergy allowances, FBT</w:t>
      </w:r>
      <w:r w:rsidR="00671B39">
        <w:rPr>
          <w:rFonts w:asciiTheme="minorHAnsi" w:hAnsiTheme="minorHAnsi" w:cs="Arial"/>
          <w:sz w:val="24"/>
          <w:szCs w:val="24"/>
        </w:rPr>
        <w:t xml:space="preserve"> exemptions and the tax credits returned annually to parishioners on their freewill offering and donations to the Church.</w:t>
      </w:r>
    </w:p>
    <w:p w:rsidR="00671B39" w:rsidRPr="00297C89" w:rsidRDefault="00671B39" w:rsidP="00297C89">
      <w:pPr>
        <w:pStyle w:val="ListParagraph"/>
        <w:numPr>
          <w:ilvl w:val="0"/>
          <w:numId w:val="33"/>
        </w:numPr>
        <w:tabs>
          <w:tab w:val="left" w:pos="2410"/>
          <w:tab w:val="left" w:pos="3261"/>
          <w:tab w:val="left" w:pos="6096"/>
        </w:tabs>
        <w:spacing w:after="240"/>
        <w:jc w:val="both"/>
        <w:rPr>
          <w:rFonts w:asciiTheme="minorHAnsi" w:hAnsiTheme="minorHAnsi" w:cs="Arial"/>
          <w:sz w:val="24"/>
          <w:szCs w:val="24"/>
        </w:rPr>
      </w:pPr>
      <w:r w:rsidRPr="00297C89">
        <w:rPr>
          <w:rFonts w:asciiTheme="minorHAnsi" w:hAnsiTheme="minorHAnsi" w:cs="Arial"/>
          <w:sz w:val="24"/>
          <w:szCs w:val="24"/>
        </w:rPr>
        <w:t>In association with the InterChurch Bureau (ICB, formerly known as the Inter Church Working Party on Taxation, ICWPT)</w:t>
      </w:r>
      <w:r w:rsidR="0060284B" w:rsidRPr="00297C89">
        <w:rPr>
          <w:rFonts w:asciiTheme="minorHAnsi" w:hAnsiTheme="minorHAnsi" w:cs="Arial"/>
          <w:sz w:val="24"/>
          <w:szCs w:val="24"/>
        </w:rPr>
        <w:t>,</w:t>
      </w:r>
      <w:r w:rsidRPr="00297C89">
        <w:rPr>
          <w:rFonts w:asciiTheme="minorHAnsi" w:hAnsiTheme="minorHAnsi" w:cs="Arial"/>
          <w:sz w:val="24"/>
          <w:szCs w:val="24"/>
        </w:rPr>
        <w:t xml:space="preserve"> to ensure that the Anglican Church is kept up to date and well informed with regard to non-tax financial matters affecting the Church, such as accounting, audit a</w:t>
      </w:r>
      <w:r w:rsidR="0060284B" w:rsidRPr="00297C89">
        <w:rPr>
          <w:rFonts w:asciiTheme="minorHAnsi" w:hAnsiTheme="minorHAnsi" w:cs="Arial"/>
          <w:sz w:val="24"/>
          <w:szCs w:val="24"/>
        </w:rPr>
        <w:t>nd financial reporting</w:t>
      </w:r>
      <w:r w:rsidRPr="00297C89">
        <w:rPr>
          <w:rFonts w:asciiTheme="minorHAnsi" w:hAnsiTheme="minorHAnsi" w:cs="Arial"/>
          <w:sz w:val="24"/>
          <w:szCs w:val="24"/>
        </w:rPr>
        <w:t>.</w:t>
      </w:r>
    </w:p>
    <w:p w:rsidR="000B16EF" w:rsidRPr="005A6E95" w:rsidRDefault="000B16EF" w:rsidP="00FF3457">
      <w:pPr>
        <w:tabs>
          <w:tab w:val="left" w:pos="2410"/>
          <w:tab w:val="left" w:pos="3261"/>
          <w:tab w:val="left" w:pos="6096"/>
        </w:tabs>
        <w:spacing w:before="240" w:after="240"/>
        <w:jc w:val="both"/>
        <w:rPr>
          <w:rFonts w:asciiTheme="minorHAnsi" w:hAnsiTheme="minorHAnsi" w:cs="Arial"/>
          <w:b/>
          <w:sz w:val="24"/>
          <w:szCs w:val="24"/>
          <w:u w:val="single"/>
        </w:rPr>
      </w:pPr>
      <w:r w:rsidRPr="005A6E95">
        <w:rPr>
          <w:rFonts w:asciiTheme="minorHAnsi" w:hAnsiTheme="minorHAnsi" w:cs="Arial"/>
          <w:b/>
          <w:sz w:val="24"/>
          <w:szCs w:val="24"/>
          <w:u w:val="single"/>
        </w:rPr>
        <w:t>MISSION STATEMENT</w:t>
      </w:r>
    </w:p>
    <w:p w:rsidR="000B16EF" w:rsidRDefault="000B16EF" w:rsidP="00297C89">
      <w:pPr>
        <w:pStyle w:val="ListParagraph"/>
        <w:numPr>
          <w:ilvl w:val="0"/>
          <w:numId w:val="33"/>
        </w:numPr>
        <w:spacing w:before="120" w:after="240"/>
        <w:jc w:val="both"/>
        <w:rPr>
          <w:rFonts w:asciiTheme="minorHAnsi" w:hAnsiTheme="minorHAnsi" w:cs="Arial"/>
          <w:sz w:val="24"/>
          <w:szCs w:val="24"/>
        </w:rPr>
      </w:pPr>
      <w:r w:rsidRPr="00297C89">
        <w:rPr>
          <w:rFonts w:asciiTheme="minorHAnsi" w:hAnsiTheme="minorHAnsi" w:cs="Arial"/>
          <w:sz w:val="24"/>
          <w:szCs w:val="24"/>
        </w:rPr>
        <w:t xml:space="preserve">Serve this Church denominationally and represent this Church ecumenically on all </w:t>
      </w:r>
      <w:r w:rsidR="00AA42AF" w:rsidRPr="00297C89">
        <w:rPr>
          <w:rFonts w:asciiTheme="minorHAnsi" w:hAnsiTheme="minorHAnsi" w:cs="Arial"/>
          <w:sz w:val="24"/>
          <w:szCs w:val="24"/>
        </w:rPr>
        <w:t xml:space="preserve">issues </w:t>
      </w:r>
      <w:r w:rsidRPr="00297C89">
        <w:rPr>
          <w:rFonts w:asciiTheme="minorHAnsi" w:hAnsiTheme="minorHAnsi" w:cs="Arial"/>
          <w:sz w:val="24"/>
          <w:szCs w:val="24"/>
        </w:rPr>
        <w:t xml:space="preserve">where </w:t>
      </w:r>
      <w:r w:rsidR="00AA42AF" w:rsidRPr="00297C89">
        <w:rPr>
          <w:rFonts w:asciiTheme="minorHAnsi" w:hAnsiTheme="minorHAnsi" w:cs="Arial"/>
          <w:sz w:val="24"/>
          <w:szCs w:val="24"/>
        </w:rPr>
        <w:t xml:space="preserve">legislation, regulation or compliance with regard to </w:t>
      </w:r>
      <w:r w:rsidRPr="00297C89">
        <w:rPr>
          <w:rFonts w:asciiTheme="minorHAnsi" w:hAnsiTheme="minorHAnsi" w:cs="Arial"/>
          <w:sz w:val="24"/>
          <w:szCs w:val="24"/>
        </w:rPr>
        <w:t xml:space="preserve">taxation </w:t>
      </w:r>
      <w:r w:rsidR="00AA42AF" w:rsidRPr="00297C89">
        <w:rPr>
          <w:rFonts w:asciiTheme="minorHAnsi" w:hAnsiTheme="minorHAnsi" w:cs="Arial"/>
          <w:sz w:val="24"/>
          <w:szCs w:val="24"/>
        </w:rPr>
        <w:t xml:space="preserve">or financial matters </w:t>
      </w:r>
      <w:r w:rsidRPr="00297C89">
        <w:rPr>
          <w:rFonts w:asciiTheme="minorHAnsi" w:hAnsiTheme="minorHAnsi" w:cs="Arial"/>
          <w:sz w:val="24"/>
          <w:szCs w:val="24"/>
        </w:rPr>
        <w:t>impinges upon, or appears likely to impinge negatively upon</w:t>
      </w:r>
      <w:r w:rsidR="0068332F" w:rsidRPr="00297C89">
        <w:rPr>
          <w:rFonts w:asciiTheme="minorHAnsi" w:hAnsiTheme="minorHAnsi" w:cs="Arial"/>
          <w:sz w:val="24"/>
          <w:szCs w:val="24"/>
        </w:rPr>
        <w:t>,</w:t>
      </w:r>
      <w:r w:rsidRPr="00297C89">
        <w:rPr>
          <w:rFonts w:asciiTheme="minorHAnsi" w:hAnsiTheme="minorHAnsi" w:cs="Arial"/>
          <w:sz w:val="24"/>
          <w:szCs w:val="24"/>
        </w:rPr>
        <w:t xml:space="preserve"> the effective furtherance of the work of Christian m</w:t>
      </w:r>
      <w:r w:rsidR="00AB5B1F" w:rsidRPr="00297C89">
        <w:rPr>
          <w:rFonts w:asciiTheme="minorHAnsi" w:hAnsiTheme="minorHAnsi" w:cs="Arial"/>
          <w:sz w:val="24"/>
          <w:szCs w:val="24"/>
        </w:rPr>
        <w:t>ission, and would im</w:t>
      </w:r>
      <w:r w:rsidR="0060284B" w:rsidRPr="00297C89">
        <w:rPr>
          <w:rFonts w:asciiTheme="minorHAnsi" w:hAnsiTheme="minorHAnsi" w:cs="Arial"/>
          <w:sz w:val="24"/>
          <w:szCs w:val="24"/>
        </w:rPr>
        <w:t>pose extra tax or other costs on the</w:t>
      </w:r>
      <w:r w:rsidR="00AB5B1F" w:rsidRPr="00297C89">
        <w:rPr>
          <w:rFonts w:asciiTheme="minorHAnsi" w:hAnsiTheme="minorHAnsi" w:cs="Arial"/>
          <w:sz w:val="24"/>
          <w:szCs w:val="24"/>
        </w:rPr>
        <w:t xml:space="preserve"> </w:t>
      </w:r>
      <w:r w:rsidR="00EE0221" w:rsidRPr="00297C89">
        <w:rPr>
          <w:rFonts w:asciiTheme="minorHAnsi" w:hAnsiTheme="minorHAnsi" w:cs="Arial"/>
          <w:sz w:val="24"/>
          <w:szCs w:val="24"/>
        </w:rPr>
        <w:t>C</w:t>
      </w:r>
      <w:r w:rsidR="0060284B" w:rsidRPr="00297C89">
        <w:rPr>
          <w:rFonts w:asciiTheme="minorHAnsi" w:hAnsiTheme="minorHAnsi" w:cs="Arial"/>
          <w:sz w:val="24"/>
          <w:szCs w:val="24"/>
        </w:rPr>
        <w:t>hurch</w:t>
      </w:r>
      <w:r w:rsidR="00AB5B1F" w:rsidRPr="00297C89">
        <w:rPr>
          <w:rFonts w:asciiTheme="minorHAnsi" w:hAnsiTheme="minorHAnsi" w:cs="Arial"/>
          <w:sz w:val="24"/>
          <w:szCs w:val="24"/>
        </w:rPr>
        <w:t>.</w:t>
      </w:r>
    </w:p>
    <w:p w:rsidR="00297C89" w:rsidRPr="00297C89" w:rsidRDefault="00297C89" w:rsidP="00297C89">
      <w:pPr>
        <w:pStyle w:val="ListParagraph"/>
        <w:spacing w:before="120" w:after="240"/>
        <w:jc w:val="both"/>
        <w:rPr>
          <w:rFonts w:asciiTheme="minorHAnsi" w:hAnsiTheme="minorHAnsi" w:cs="Arial"/>
          <w:sz w:val="24"/>
          <w:szCs w:val="24"/>
        </w:rPr>
      </w:pPr>
    </w:p>
    <w:p w:rsidR="000B16EF" w:rsidRPr="00297C89" w:rsidRDefault="000B16EF" w:rsidP="00297C89">
      <w:pPr>
        <w:pStyle w:val="ListParagraph"/>
        <w:numPr>
          <w:ilvl w:val="0"/>
          <w:numId w:val="33"/>
        </w:numPr>
        <w:jc w:val="both"/>
        <w:rPr>
          <w:rFonts w:asciiTheme="minorHAnsi" w:hAnsiTheme="minorHAnsi" w:cs="Arial"/>
          <w:sz w:val="24"/>
          <w:szCs w:val="24"/>
        </w:rPr>
      </w:pPr>
      <w:r w:rsidRPr="00297C89">
        <w:rPr>
          <w:rFonts w:asciiTheme="minorHAnsi" w:hAnsiTheme="minorHAnsi" w:cs="Arial"/>
          <w:sz w:val="24"/>
          <w:szCs w:val="24"/>
        </w:rPr>
        <w:t>Pursue opportunities to negotiate advantageous taxation</w:t>
      </w:r>
      <w:r w:rsidR="0060284B" w:rsidRPr="00297C89">
        <w:rPr>
          <w:rFonts w:asciiTheme="minorHAnsi" w:hAnsiTheme="minorHAnsi" w:cs="Arial"/>
          <w:sz w:val="24"/>
          <w:szCs w:val="24"/>
        </w:rPr>
        <w:t xml:space="preserve"> outcomes</w:t>
      </w:r>
      <w:r w:rsidRPr="00297C89">
        <w:rPr>
          <w:rFonts w:asciiTheme="minorHAnsi" w:hAnsiTheme="minorHAnsi" w:cs="Arial"/>
          <w:sz w:val="24"/>
          <w:szCs w:val="24"/>
        </w:rPr>
        <w:t>.</w:t>
      </w:r>
    </w:p>
    <w:p w:rsidR="000B16EF" w:rsidRPr="005A6E95" w:rsidRDefault="000B16EF" w:rsidP="00FF3457">
      <w:pPr>
        <w:spacing w:before="120" w:after="240"/>
        <w:ind w:left="720" w:hanging="720"/>
        <w:jc w:val="both"/>
        <w:rPr>
          <w:rFonts w:asciiTheme="minorHAnsi" w:hAnsiTheme="minorHAnsi" w:cs="Arial"/>
          <w:b/>
          <w:sz w:val="24"/>
          <w:szCs w:val="24"/>
          <w:u w:val="single"/>
        </w:rPr>
      </w:pPr>
      <w:r w:rsidRPr="005A6E95">
        <w:rPr>
          <w:rFonts w:asciiTheme="minorHAnsi" w:hAnsiTheme="minorHAnsi" w:cs="Arial"/>
          <w:b/>
          <w:sz w:val="24"/>
          <w:szCs w:val="24"/>
          <w:u w:val="single"/>
        </w:rPr>
        <w:t>OBJECTIVES, STRATEGIES AND EVALUATION</w:t>
      </w:r>
    </w:p>
    <w:p w:rsidR="000B16EF" w:rsidRPr="00297C89" w:rsidRDefault="000B16EF" w:rsidP="00297C89">
      <w:pPr>
        <w:pStyle w:val="ListParagraph"/>
        <w:numPr>
          <w:ilvl w:val="0"/>
          <w:numId w:val="33"/>
        </w:numPr>
        <w:jc w:val="both"/>
        <w:rPr>
          <w:rFonts w:asciiTheme="minorHAnsi" w:hAnsiTheme="minorHAnsi" w:cs="Arial"/>
          <w:sz w:val="24"/>
          <w:szCs w:val="24"/>
        </w:rPr>
      </w:pPr>
      <w:r w:rsidRPr="00297C89">
        <w:rPr>
          <w:rFonts w:asciiTheme="minorHAnsi" w:hAnsiTheme="minorHAnsi" w:cs="Arial"/>
          <w:sz w:val="24"/>
          <w:szCs w:val="24"/>
        </w:rPr>
        <w:t>To minimise present and f</w:t>
      </w:r>
      <w:r w:rsidR="0060284B" w:rsidRPr="00297C89">
        <w:rPr>
          <w:rFonts w:asciiTheme="minorHAnsi" w:hAnsiTheme="minorHAnsi" w:cs="Arial"/>
          <w:sz w:val="24"/>
          <w:szCs w:val="24"/>
        </w:rPr>
        <w:t>uture taxation liability of the</w:t>
      </w:r>
      <w:r w:rsidRPr="00297C89">
        <w:rPr>
          <w:rFonts w:asciiTheme="minorHAnsi" w:hAnsiTheme="minorHAnsi" w:cs="Arial"/>
          <w:sz w:val="24"/>
          <w:szCs w:val="24"/>
        </w:rPr>
        <w:t xml:space="preserve"> Church</w:t>
      </w:r>
      <w:r w:rsidR="0060284B" w:rsidRPr="00297C89">
        <w:rPr>
          <w:rFonts w:asciiTheme="minorHAnsi" w:hAnsiTheme="minorHAnsi" w:cs="Arial"/>
          <w:sz w:val="24"/>
          <w:szCs w:val="24"/>
        </w:rPr>
        <w:t>.</w:t>
      </w:r>
    </w:p>
    <w:p w:rsidR="0060284B" w:rsidRDefault="0060284B" w:rsidP="00297C89">
      <w:pPr>
        <w:pStyle w:val="ListParagraph"/>
        <w:numPr>
          <w:ilvl w:val="0"/>
          <w:numId w:val="33"/>
        </w:numPr>
        <w:spacing w:before="120" w:after="120"/>
        <w:jc w:val="both"/>
        <w:rPr>
          <w:rFonts w:asciiTheme="minorHAnsi" w:hAnsiTheme="minorHAnsi" w:cs="Arial"/>
          <w:sz w:val="24"/>
          <w:szCs w:val="24"/>
        </w:rPr>
      </w:pPr>
      <w:r>
        <w:rPr>
          <w:rFonts w:asciiTheme="minorHAnsi" w:hAnsiTheme="minorHAnsi" w:cs="Arial"/>
          <w:sz w:val="24"/>
          <w:szCs w:val="24"/>
        </w:rPr>
        <w:t>To monitor developments in relation to non-tax issues such as accounting, audit, financial reporting and the like, to ensure that compliance costs are minimised and all entitlements are received.</w:t>
      </w:r>
    </w:p>
    <w:p w:rsidR="00FF3457" w:rsidRPr="00FF3457" w:rsidRDefault="00FF3457" w:rsidP="00FF3457">
      <w:pPr>
        <w:pStyle w:val="ListParagraph"/>
        <w:rPr>
          <w:rFonts w:asciiTheme="minorHAnsi" w:hAnsiTheme="minorHAnsi" w:cs="Arial"/>
          <w:sz w:val="24"/>
          <w:szCs w:val="24"/>
        </w:rPr>
      </w:pPr>
    </w:p>
    <w:p w:rsidR="000B16EF" w:rsidRPr="00297C89" w:rsidRDefault="000B16EF" w:rsidP="00297C89">
      <w:pPr>
        <w:pStyle w:val="ListParagraph"/>
        <w:numPr>
          <w:ilvl w:val="0"/>
          <w:numId w:val="33"/>
        </w:numPr>
        <w:jc w:val="both"/>
        <w:rPr>
          <w:rFonts w:asciiTheme="minorHAnsi" w:hAnsiTheme="minorHAnsi" w:cs="Arial"/>
          <w:b/>
          <w:sz w:val="24"/>
          <w:szCs w:val="24"/>
        </w:rPr>
      </w:pPr>
      <w:r w:rsidRPr="00297C89">
        <w:rPr>
          <w:rFonts w:asciiTheme="minorHAnsi" w:hAnsiTheme="minorHAnsi" w:cs="Arial"/>
          <w:b/>
          <w:sz w:val="24"/>
          <w:szCs w:val="24"/>
        </w:rPr>
        <w:t>Strategy:</w:t>
      </w:r>
    </w:p>
    <w:p w:rsidR="000B16EF" w:rsidRPr="005A6E95" w:rsidRDefault="000B16EF">
      <w:pPr>
        <w:ind w:left="720" w:hanging="720"/>
        <w:jc w:val="both"/>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(a)</w:t>
      </w:r>
      <w:r w:rsidRPr="005A6E95">
        <w:rPr>
          <w:rFonts w:asciiTheme="minorHAnsi" w:hAnsiTheme="minorHAnsi" w:cs="Arial"/>
          <w:sz w:val="24"/>
          <w:szCs w:val="24"/>
        </w:rPr>
        <w:tab/>
        <w:t>Rapid response by the Tax Unit;</w:t>
      </w:r>
    </w:p>
    <w:p w:rsidR="000B16EF" w:rsidRPr="005A6E95" w:rsidRDefault="000B16EF">
      <w:pPr>
        <w:ind w:left="720" w:hanging="720"/>
        <w:jc w:val="both"/>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(b)</w:t>
      </w:r>
      <w:r w:rsidR="0060284B">
        <w:rPr>
          <w:rFonts w:asciiTheme="minorHAnsi" w:hAnsiTheme="minorHAnsi" w:cs="Arial"/>
          <w:sz w:val="24"/>
          <w:szCs w:val="24"/>
        </w:rPr>
        <w:tab/>
        <w:t>Effective communication to the</w:t>
      </w:r>
      <w:r w:rsidRPr="005A6E95">
        <w:rPr>
          <w:rFonts w:asciiTheme="minorHAnsi" w:hAnsiTheme="minorHAnsi" w:cs="Arial"/>
          <w:sz w:val="24"/>
          <w:szCs w:val="24"/>
        </w:rPr>
        <w:t xml:space="preserve"> Church;</w:t>
      </w:r>
    </w:p>
    <w:p w:rsidR="000B16EF" w:rsidRPr="005A6E95" w:rsidRDefault="000B16EF">
      <w:pPr>
        <w:ind w:left="720" w:hanging="720"/>
        <w:jc w:val="both"/>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(c)</w:t>
      </w:r>
      <w:r w:rsidRPr="005A6E95">
        <w:rPr>
          <w:rFonts w:asciiTheme="minorHAnsi" w:hAnsiTheme="minorHAnsi" w:cs="Arial"/>
          <w:sz w:val="24"/>
          <w:szCs w:val="24"/>
        </w:rPr>
        <w:tab/>
        <w:t>Active co-operation with other Churches;</w:t>
      </w:r>
    </w:p>
    <w:p w:rsidR="000B16EF" w:rsidRDefault="000B16EF" w:rsidP="0060284B">
      <w:pPr>
        <w:ind w:left="1418" w:hanging="1418"/>
        <w:jc w:val="both"/>
        <w:rPr>
          <w:rFonts w:asciiTheme="minorHAnsi" w:hAnsiTheme="minorHAnsi" w:cs="Arial"/>
          <w:sz w:val="24"/>
          <w:szCs w:val="24"/>
        </w:rPr>
      </w:pPr>
      <w:r w:rsidRPr="005A6E95">
        <w:rPr>
          <w:rFonts w:asciiTheme="minorHAnsi" w:hAnsiTheme="minorHAnsi" w:cs="Arial"/>
          <w:sz w:val="24"/>
          <w:szCs w:val="24"/>
        </w:rPr>
        <w:tab/>
        <w:t>(d)</w:t>
      </w:r>
      <w:r w:rsidRPr="005A6E95">
        <w:rPr>
          <w:rFonts w:asciiTheme="minorHAnsi" w:hAnsiTheme="minorHAnsi" w:cs="Arial"/>
          <w:sz w:val="24"/>
          <w:szCs w:val="24"/>
        </w:rPr>
        <w:tab/>
      </w:r>
      <w:r w:rsidR="00F422F7" w:rsidRPr="005A6E95">
        <w:rPr>
          <w:rFonts w:asciiTheme="minorHAnsi" w:hAnsiTheme="minorHAnsi" w:cs="Arial"/>
          <w:sz w:val="24"/>
          <w:szCs w:val="24"/>
        </w:rPr>
        <w:t xml:space="preserve">Advocating the </w:t>
      </w:r>
      <w:r w:rsidR="0060284B">
        <w:rPr>
          <w:rFonts w:asciiTheme="minorHAnsi" w:hAnsiTheme="minorHAnsi" w:cs="Arial"/>
          <w:sz w:val="24"/>
          <w:szCs w:val="24"/>
        </w:rPr>
        <w:t xml:space="preserve">Anglican Church and other </w:t>
      </w:r>
      <w:r w:rsidR="00F422F7" w:rsidRPr="005A6E95">
        <w:rPr>
          <w:rFonts w:asciiTheme="minorHAnsi" w:hAnsiTheme="minorHAnsi" w:cs="Arial"/>
          <w:sz w:val="24"/>
          <w:szCs w:val="24"/>
        </w:rPr>
        <w:t xml:space="preserve">Churches case through submissions </w:t>
      </w:r>
      <w:r w:rsidR="0060284B">
        <w:rPr>
          <w:rFonts w:asciiTheme="minorHAnsi" w:hAnsiTheme="minorHAnsi" w:cs="Arial"/>
          <w:sz w:val="24"/>
          <w:szCs w:val="24"/>
        </w:rPr>
        <w:tab/>
      </w:r>
      <w:r w:rsidR="0060284B">
        <w:rPr>
          <w:rFonts w:asciiTheme="minorHAnsi" w:hAnsiTheme="minorHAnsi" w:cs="Arial"/>
          <w:sz w:val="24"/>
          <w:szCs w:val="24"/>
        </w:rPr>
        <w:tab/>
        <w:t xml:space="preserve">to or consultation with regulatory authorities, Parliamentary </w:t>
      </w:r>
      <w:r w:rsidR="00F422F7" w:rsidRPr="005A6E95">
        <w:rPr>
          <w:rFonts w:asciiTheme="minorHAnsi" w:hAnsiTheme="minorHAnsi" w:cs="Arial"/>
          <w:sz w:val="24"/>
          <w:szCs w:val="24"/>
        </w:rPr>
        <w:t xml:space="preserve">Select </w:t>
      </w:r>
      <w:r w:rsidR="0060284B">
        <w:rPr>
          <w:rFonts w:asciiTheme="minorHAnsi" w:hAnsiTheme="minorHAnsi" w:cs="Arial"/>
          <w:sz w:val="24"/>
          <w:szCs w:val="24"/>
        </w:rPr>
        <w:tab/>
      </w:r>
      <w:r w:rsidR="0060284B">
        <w:rPr>
          <w:rFonts w:asciiTheme="minorHAnsi" w:hAnsiTheme="minorHAnsi" w:cs="Arial"/>
          <w:sz w:val="24"/>
          <w:szCs w:val="24"/>
        </w:rPr>
        <w:tab/>
      </w:r>
      <w:r w:rsidR="0060284B">
        <w:rPr>
          <w:rFonts w:asciiTheme="minorHAnsi" w:hAnsiTheme="minorHAnsi" w:cs="Arial"/>
          <w:sz w:val="24"/>
          <w:szCs w:val="24"/>
        </w:rPr>
        <w:tab/>
      </w:r>
      <w:r w:rsidR="00F422F7" w:rsidRPr="005A6E95">
        <w:rPr>
          <w:rFonts w:asciiTheme="minorHAnsi" w:hAnsiTheme="minorHAnsi" w:cs="Arial"/>
          <w:sz w:val="24"/>
          <w:szCs w:val="24"/>
        </w:rPr>
        <w:t>Committees</w:t>
      </w:r>
      <w:r w:rsidR="0060284B">
        <w:rPr>
          <w:rFonts w:asciiTheme="minorHAnsi" w:hAnsiTheme="minorHAnsi" w:cs="Arial"/>
          <w:sz w:val="24"/>
          <w:szCs w:val="24"/>
        </w:rPr>
        <w:t xml:space="preserve"> and the Government of the day</w:t>
      </w:r>
      <w:r w:rsidR="00FF3457">
        <w:rPr>
          <w:rFonts w:asciiTheme="minorHAnsi" w:hAnsiTheme="minorHAnsi" w:cs="Arial"/>
          <w:sz w:val="24"/>
          <w:szCs w:val="24"/>
        </w:rPr>
        <w:t>.</w:t>
      </w:r>
    </w:p>
    <w:p w:rsidR="005A6E95" w:rsidRPr="005A6E95" w:rsidRDefault="005A6E95">
      <w:pPr>
        <w:ind w:left="720" w:hanging="720"/>
        <w:jc w:val="both"/>
        <w:rPr>
          <w:rFonts w:asciiTheme="minorHAnsi" w:hAnsiTheme="minorHAnsi" w:cs="Arial"/>
          <w:sz w:val="24"/>
          <w:szCs w:val="24"/>
        </w:rPr>
      </w:pPr>
    </w:p>
    <w:p w:rsidR="000B16EF" w:rsidRPr="00297C89" w:rsidRDefault="000B16EF" w:rsidP="00297C89">
      <w:pPr>
        <w:pStyle w:val="ListParagraph"/>
        <w:numPr>
          <w:ilvl w:val="0"/>
          <w:numId w:val="34"/>
        </w:numPr>
        <w:jc w:val="both"/>
        <w:rPr>
          <w:rFonts w:asciiTheme="minorHAnsi" w:hAnsiTheme="minorHAnsi" w:cs="Arial"/>
          <w:sz w:val="24"/>
          <w:szCs w:val="24"/>
        </w:rPr>
      </w:pPr>
      <w:r w:rsidRPr="007B3BBD">
        <w:rPr>
          <w:rFonts w:asciiTheme="minorHAnsi" w:hAnsiTheme="minorHAnsi" w:cs="Arial"/>
          <w:b/>
          <w:sz w:val="24"/>
          <w:szCs w:val="24"/>
        </w:rPr>
        <w:t>Criteria for evaluation:</w:t>
      </w:r>
    </w:p>
    <w:p w:rsidR="000B16EF" w:rsidRPr="005A6E95" w:rsidRDefault="000B16EF">
      <w:pPr>
        <w:ind w:left="720" w:hanging="720"/>
        <w:jc w:val="both"/>
        <w:rPr>
          <w:rFonts w:asciiTheme="minorHAnsi" w:hAnsiTheme="minorHAnsi" w:cs="Arial"/>
          <w:b/>
          <w:sz w:val="24"/>
          <w:szCs w:val="24"/>
        </w:rPr>
      </w:pPr>
      <w:r w:rsidRPr="005A6E95">
        <w:rPr>
          <w:rFonts w:asciiTheme="minorHAnsi" w:hAnsiTheme="minorHAnsi" w:cs="Arial"/>
          <w:sz w:val="24"/>
          <w:szCs w:val="24"/>
        </w:rPr>
        <w:tab/>
      </w:r>
      <w:r w:rsidRPr="005A6E95">
        <w:rPr>
          <w:rFonts w:asciiTheme="minorHAnsi" w:hAnsiTheme="minorHAnsi" w:cs="Arial"/>
          <w:b/>
          <w:sz w:val="24"/>
          <w:szCs w:val="24"/>
        </w:rPr>
        <w:t>Primary</w:t>
      </w:r>
    </w:p>
    <w:p w:rsidR="000B16EF" w:rsidRPr="005A6E95" w:rsidRDefault="000B16EF">
      <w:pPr>
        <w:ind w:left="720"/>
        <w:jc w:val="both"/>
        <w:rPr>
          <w:rFonts w:asciiTheme="minorHAnsi" w:hAnsiTheme="minorHAnsi" w:cs="Arial"/>
          <w:sz w:val="24"/>
          <w:szCs w:val="24"/>
        </w:rPr>
      </w:pPr>
      <w:r w:rsidRPr="005A6E95">
        <w:rPr>
          <w:rFonts w:asciiTheme="minorHAnsi" w:hAnsiTheme="minorHAnsi" w:cs="Arial"/>
          <w:sz w:val="24"/>
          <w:szCs w:val="24"/>
        </w:rPr>
        <w:tab/>
        <w:t>(a)</w:t>
      </w:r>
      <w:r w:rsidRPr="005A6E95">
        <w:rPr>
          <w:rFonts w:asciiTheme="minorHAnsi" w:hAnsiTheme="minorHAnsi" w:cs="Arial"/>
          <w:sz w:val="24"/>
          <w:szCs w:val="24"/>
        </w:rPr>
        <w:tab/>
        <w:t xml:space="preserve">Assess benefits to Church budgets </w:t>
      </w:r>
      <w:r w:rsidR="00C367EC" w:rsidRPr="005A6E95">
        <w:rPr>
          <w:rFonts w:asciiTheme="minorHAnsi" w:hAnsiTheme="minorHAnsi" w:cs="Arial"/>
          <w:sz w:val="24"/>
          <w:szCs w:val="24"/>
        </w:rPr>
        <w:t xml:space="preserve">from </w:t>
      </w:r>
      <w:r w:rsidRPr="005A6E95">
        <w:rPr>
          <w:rFonts w:asciiTheme="minorHAnsi" w:hAnsiTheme="minorHAnsi" w:cs="Arial"/>
          <w:sz w:val="24"/>
          <w:szCs w:val="24"/>
        </w:rPr>
        <w:t>tax exemptions and concessions;</w:t>
      </w:r>
    </w:p>
    <w:p w:rsidR="000B16EF" w:rsidRPr="005A6E95" w:rsidRDefault="000B16EF">
      <w:pPr>
        <w:ind w:left="720"/>
        <w:jc w:val="both"/>
        <w:rPr>
          <w:rFonts w:asciiTheme="minorHAnsi" w:hAnsiTheme="minorHAnsi" w:cs="Arial"/>
          <w:sz w:val="24"/>
          <w:szCs w:val="24"/>
        </w:rPr>
      </w:pPr>
      <w:r w:rsidRPr="005A6E95">
        <w:rPr>
          <w:rFonts w:asciiTheme="minorHAnsi" w:hAnsiTheme="minorHAnsi" w:cs="Arial"/>
          <w:sz w:val="24"/>
          <w:szCs w:val="24"/>
        </w:rPr>
        <w:tab/>
        <w:t>(b)</w:t>
      </w:r>
      <w:r w:rsidRPr="005A6E95">
        <w:rPr>
          <w:rFonts w:asciiTheme="minorHAnsi" w:hAnsiTheme="minorHAnsi" w:cs="Arial"/>
          <w:sz w:val="24"/>
          <w:szCs w:val="24"/>
        </w:rPr>
        <w:tab/>
        <w:t>Assess costs to Church budgets if/when exemptions and concessions are lost</w:t>
      </w:r>
      <w:r w:rsidR="0060284B">
        <w:rPr>
          <w:rFonts w:asciiTheme="minorHAnsi" w:hAnsiTheme="minorHAnsi" w:cs="Arial"/>
          <w:sz w:val="24"/>
          <w:szCs w:val="24"/>
        </w:rPr>
        <w:t xml:space="preserve"> </w:t>
      </w:r>
      <w:r w:rsidR="0060284B">
        <w:rPr>
          <w:rFonts w:asciiTheme="minorHAnsi" w:hAnsiTheme="minorHAnsi" w:cs="Arial"/>
          <w:sz w:val="24"/>
          <w:szCs w:val="24"/>
        </w:rPr>
        <w:tab/>
      </w:r>
      <w:r w:rsidR="0060284B">
        <w:rPr>
          <w:rFonts w:asciiTheme="minorHAnsi" w:hAnsiTheme="minorHAnsi" w:cs="Arial"/>
          <w:sz w:val="24"/>
          <w:szCs w:val="24"/>
        </w:rPr>
        <w:tab/>
        <w:t>or compliance with newly proposed laws would result in unnecessary costs</w:t>
      </w:r>
      <w:r w:rsidRPr="005A6E95">
        <w:rPr>
          <w:rFonts w:asciiTheme="minorHAnsi" w:hAnsiTheme="minorHAnsi" w:cs="Arial"/>
          <w:sz w:val="24"/>
          <w:szCs w:val="24"/>
        </w:rPr>
        <w:t>;</w:t>
      </w:r>
    </w:p>
    <w:p w:rsidR="000B16EF" w:rsidRPr="005A6E95" w:rsidRDefault="000B16EF">
      <w:pPr>
        <w:ind w:left="720"/>
        <w:jc w:val="both"/>
        <w:rPr>
          <w:rFonts w:asciiTheme="minorHAnsi" w:hAnsiTheme="minorHAnsi" w:cs="Arial"/>
          <w:sz w:val="24"/>
          <w:szCs w:val="24"/>
        </w:rPr>
      </w:pPr>
      <w:r w:rsidRPr="005A6E95">
        <w:rPr>
          <w:rFonts w:asciiTheme="minorHAnsi" w:hAnsiTheme="minorHAnsi" w:cs="Arial"/>
          <w:b/>
          <w:sz w:val="24"/>
          <w:szCs w:val="24"/>
        </w:rPr>
        <w:t>Secondary</w:t>
      </w:r>
    </w:p>
    <w:p w:rsidR="000B16EF" w:rsidRPr="005A6E95" w:rsidRDefault="000B16EF">
      <w:pPr>
        <w:ind w:left="720" w:hanging="720"/>
        <w:jc w:val="both"/>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(a)</w:t>
      </w:r>
      <w:r w:rsidRPr="005A6E95">
        <w:rPr>
          <w:rFonts w:asciiTheme="minorHAnsi" w:hAnsiTheme="minorHAnsi" w:cs="Arial"/>
          <w:sz w:val="24"/>
          <w:szCs w:val="24"/>
        </w:rPr>
        <w:tab/>
        <w:t>Assess benefits to Church workers</w:t>
      </w:r>
      <w:r w:rsidR="00C367EC" w:rsidRPr="005A6E95">
        <w:rPr>
          <w:rFonts w:asciiTheme="minorHAnsi" w:hAnsiTheme="minorHAnsi" w:cs="Arial"/>
          <w:sz w:val="24"/>
          <w:szCs w:val="24"/>
        </w:rPr>
        <w:t xml:space="preserve"> from </w:t>
      </w:r>
      <w:r w:rsidRPr="005A6E95">
        <w:rPr>
          <w:rFonts w:asciiTheme="minorHAnsi" w:hAnsiTheme="minorHAnsi" w:cs="Arial"/>
          <w:sz w:val="24"/>
          <w:szCs w:val="24"/>
        </w:rPr>
        <w:t>tax exemptions and concessions</w:t>
      </w:r>
      <w:r w:rsidR="0060284B">
        <w:rPr>
          <w:rFonts w:asciiTheme="minorHAnsi" w:hAnsiTheme="minorHAnsi" w:cs="Arial"/>
          <w:sz w:val="24"/>
          <w:szCs w:val="24"/>
        </w:rPr>
        <w:t xml:space="preserve"> and </w:t>
      </w:r>
      <w:r w:rsidR="0060284B">
        <w:rPr>
          <w:rFonts w:asciiTheme="minorHAnsi" w:hAnsiTheme="minorHAnsi" w:cs="Arial"/>
          <w:sz w:val="24"/>
          <w:szCs w:val="24"/>
        </w:rPr>
        <w:tab/>
      </w:r>
      <w:r w:rsidR="0060284B">
        <w:rPr>
          <w:rFonts w:asciiTheme="minorHAnsi" w:hAnsiTheme="minorHAnsi" w:cs="Arial"/>
          <w:sz w:val="24"/>
          <w:szCs w:val="24"/>
        </w:rPr>
        <w:tab/>
        <w:t xml:space="preserve">other entitlements, </w:t>
      </w:r>
      <w:r w:rsidR="00D240F0">
        <w:rPr>
          <w:rFonts w:asciiTheme="minorHAnsi" w:hAnsiTheme="minorHAnsi" w:cs="Arial"/>
          <w:sz w:val="24"/>
          <w:szCs w:val="24"/>
        </w:rPr>
        <w:t>e.g.</w:t>
      </w:r>
      <w:r w:rsidR="0060284B">
        <w:rPr>
          <w:rFonts w:asciiTheme="minorHAnsi" w:hAnsiTheme="minorHAnsi" w:cs="Arial"/>
          <w:sz w:val="24"/>
          <w:szCs w:val="24"/>
        </w:rPr>
        <w:t xml:space="preserve"> Government superannuation, social assistance</w:t>
      </w:r>
      <w:r w:rsidRPr="005A6E95">
        <w:rPr>
          <w:rFonts w:asciiTheme="minorHAnsi" w:hAnsiTheme="minorHAnsi" w:cs="Arial"/>
          <w:sz w:val="24"/>
          <w:szCs w:val="24"/>
        </w:rPr>
        <w:t>;</w:t>
      </w:r>
    </w:p>
    <w:p w:rsidR="000B16EF" w:rsidRDefault="000B16EF">
      <w:pPr>
        <w:ind w:left="720" w:hanging="720"/>
        <w:jc w:val="both"/>
        <w:rPr>
          <w:rFonts w:asciiTheme="minorHAnsi" w:hAnsiTheme="minorHAnsi" w:cs="Arial"/>
          <w:sz w:val="24"/>
          <w:szCs w:val="24"/>
        </w:rPr>
      </w:pPr>
      <w:r w:rsidRPr="005A6E95">
        <w:rPr>
          <w:rFonts w:asciiTheme="minorHAnsi" w:hAnsiTheme="minorHAnsi" w:cs="Arial"/>
          <w:sz w:val="24"/>
          <w:szCs w:val="24"/>
        </w:rPr>
        <w:tab/>
      </w:r>
      <w:r w:rsidRPr="005A6E95">
        <w:rPr>
          <w:rFonts w:asciiTheme="minorHAnsi" w:hAnsiTheme="minorHAnsi" w:cs="Arial"/>
          <w:sz w:val="24"/>
          <w:szCs w:val="24"/>
        </w:rPr>
        <w:tab/>
        <w:t>(b)</w:t>
      </w:r>
      <w:r w:rsidRPr="005A6E95">
        <w:rPr>
          <w:rFonts w:asciiTheme="minorHAnsi" w:hAnsiTheme="minorHAnsi" w:cs="Arial"/>
          <w:sz w:val="24"/>
          <w:szCs w:val="24"/>
        </w:rPr>
        <w:tab/>
        <w:t>Assess costs to Church workers if/when exem</w:t>
      </w:r>
      <w:r w:rsidR="00E03517">
        <w:rPr>
          <w:rFonts w:asciiTheme="minorHAnsi" w:hAnsiTheme="minorHAnsi" w:cs="Arial"/>
          <w:sz w:val="24"/>
          <w:szCs w:val="24"/>
        </w:rPr>
        <w:t>ptions and concessions are lost.</w:t>
      </w:r>
    </w:p>
    <w:p w:rsidR="00E03517" w:rsidRDefault="00E03517">
      <w:pPr>
        <w:ind w:left="720" w:hanging="720"/>
        <w:jc w:val="both"/>
        <w:rPr>
          <w:rFonts w:asciiTheme="minorHAnsi" w:hAnsiTheme="minorHAnsi" w:cs="Arial"/>
          <w:sz w:val="24"/>
          <w:szCs w:val="24"/>
        </w:rPr>
      </w:pPr>
    </w:p>
    <w:p w:rsidR="0060284B" w:rsidRPr="005A6E95" w:rsidRDefault="0060284B" w:rsidP="00CA3BFC">
      <w:pPr>
        <w:pStyle w:val="BodyText"/>
        <w:tabs>
          <w:tab w:val="left" w:pos="709"/>
          <w:tab w:val="left" w:pos="3261"/>
          <w:tab w:val="left" w:pos="6096"/>
        </w:tabs>
        <w:ind w:left="709"/>
        <w:rPr>
          <w:rFonts w:asciiTheme="minorHAnsi" w:hAnsiTheme="minorHAnsi" w:cs="Arial"/>
          <w:sz w:val="24"/>
          <w:szCs w:val="24"/>
        </w:rPr>
      </w:pPr>
      <w:r>
        <w:rPr>
          <w:rFonts w:asciiTheme="minorHAnsi" w:hAnsiTheme="minorHAnsi" w:cs="Arial"/>
          <w:sz w:val="24"/>
          <w:szCs w:val="24"/>
        </w:rPr>
        <w:t>The Anglican Legislative Unit (formerly the Anglican Tax Unit) has continued to be active on a number of issues and has played a sig</w:t>
      </w:r>
      <w:r w:rsidR="00E03517">
        <w:rPr>
          <w:rFonts w:asciiTheme="minorHAnsi" w:hAnsiTheme="minorHAnsi" w:cs="Arial"/>
          <w:sz w:val="24"/>
          <w:szCs w:val="24"/>
        </w:rPr>
        <w:t>nificant role</w:t>
      </w:r>
      <w:r>
        <w:rPr>
          <w:rFonts w:asciiTheme="minorHAnsi" w:hAnsiTheme="minorHAnsi" w:cs="Arial"/>
          <w:sz w:val="24"/>
          <w:szCs w:val="24"/>
        </w:rPr>
        <w:t xml:space="preserve"> either on its own or as a contributor to the ICB. </w:t>
      </w:r>
      <w:r w:rsidR="00E03517">
        <w:rPr>
          <w:rFonts w:asciiTheme="minorHAnsi" w:hAnsiTheme="minorHAnsi" w:cs="Arial"/>
          <w:sz w:val="24"/>
          <w:szCs w:val="24"/>
        </w:rPr>
        <w:t>Copies of any submissions undertaken are available on request.</w:t>
      </w:r>
    </w:p>
    <w:p w:rsidR="000B16EF" w:rsidRPr="005A6E95" w:rsidRDefault="000B16EF">
      <w:pPr>
        <w:ind w:left="720" w:hanging="720"/>
        <w:jc w:val="both"/>
        <w:rPr>
          <w:rFonts w:asciiTheme="minorHAnsi" w:hAnsiTheme="minorHAnsi" w:cs="Arial"/>
          <w:b/>
          <w:sz w:val="24"/>
          <w:szCs w:val="24"/>
          <w:u w:val="single"/>
        </w:rPr>
      </w:pPr>
    </w:p>
    <w:p w:rsidR="00297C89" w:rsidRDefault="00297C89" w:rsidP="00FF3457">
      <w:pPr>
        <w:spacing w:after="120"/>
        <w:rPr>
          <w:rFonts w:asciiTheme="minorHAnsi" w:hAnsiTheme="minorHAnsi" w:cs="Arial"/>
          <w:b/>
          <w:sz w:val="24"/>
          <w:szCs w:val="24"/>
          <w:u w:val="single"/>
        </w:rPr>
      </w:pPr>
    </w:p>
    <w:p w:rsidR="00E03517" w:rsidRDefault="00E03517" w:rsidP="00FF3457">
      <w:pPr>
        <w:spacing w:after="120"/>
        <w:rPr>
          <w:rFonts w:asciiTheme="minorHAnsi" w:hAnsiTheme="minorHAnsi" w:cs="Arial"/>
          <w:b/>
          <w:sz w:val="24"/>
          <w:szCs w:val="24"/>
          <w:u w:val="single"/>
        </w:rPr>
      </w:pPr>
      <w:r>
        <w:rPr>
          <w:rFonts w:asciiTheme="minorHAnsi" w:hAnsiTheme="minorHAnsi" w:cs="Arial"/>
          <w:b/>
          <w:sz w:val="24"/>
          <w:szCs w:val="24"/>
          <w:u w:val="single"/>
        </w:rPr>
        <w:t xml:space="preserve">RECENT </w:t>
      </w:r>
      <w:r w:rsidR="002C7059">
        <w:rPr>
          <w:rFonts w:asciiTheme="minorHAnsi" w:hAnsiTheme="minorHAnsi" w:cs="Arial"/>
          <w:b/>
          <w:sz w:val="24"/>
          <w:szCs w:val="24"/>
          <w:u w:val="single"/>
        </w:rPr>
        <w:t>KEY</w:t>
      </w:r>
      <w:r>
        <w:rPr>
          <w:rFonts w:asciiTheme="minorHAnsi" w:hAnsiTheme="minorHAnsi" w:cs="Arial"/>
          <w:b/>
          <w:sz w:val="24"/>
          <w:szCs w:val="24"/>
          <w:u w:val="single"/>
        </w:rPr>
        <w:t xml:space="preserve"> ACTIVITY</w:t>
      </w:r>
    </w:p>
    <w:p w:rsidR="00E03517" w:rsidRPr="00383B75" w:rsidRDefault="00CA3BFC" w:rsidP="00CA3BFC">
      <w:pPr>
        <w:pStyle w:val="ListParagraph"/>
        <w:numPr>
          <w:ilvl w:val="0"/>
          <w:numId w:val="17"/>
        </w:numPr>
        <w:spacing w:after="120"/>
        <w:ind w:hanging="720"/>
        <w:rPr>
          <w:rFonts w:asciiTheme="minorHAnsi" w:hAnsiTheme="minorHAnsi" w:cs="Arial"/>
          <w:b/>
          <w:sz w:val="24"/>
          <w:szCs w:val="24"/>
        </w:rPr>
      </w:pPr>
      <w:r w:rsidRPr="00383B75">
        <w:rPr>
          <w:rFonts w:asciiTheme="minorHAnsi" w:hAnsiTheme="minorHAnsi" w:cs="Arial"/>
          <w:b/>
          <w:sz w:val="24"/>
          <w:szCs w:val="24"/>
        </w:rPr>
        <w:t>Financial Reporting, Accounting Standards and Auditing/Assurance</w:t>
      </w:r>
    </w:p>
    <w:p w:rsidR="00297C89" w:rsidRDefault="00297C89" w:rsidP="00297C89">
      <w:pPr>
        <w:pStyle w:val="ListParagraph"/>
        <w:spacing w:after="120"/>
        <w:rPr>
          <w:rFonts w:asciiTheme="minorHAnsi" w:hAnsiTheme="minorHAnsi" w:cs="Arial"/>
          <w:sz w:val="24"/>
          <w:szCs w:val="24"/>
        </w:rPr>
      </w:pPr>
    </w:p>
    <w:p w:rsidR="00297C89" w:rsidRPr="00297C89" w:rsidRDefault="007B3BBD" w:rsidP="00297C89">
      <w:pPr>
        <w:pStyle w:val="ListParagraph"/>
        <w:spacing w:after="120"/>
        <w:rPr>
          <w:rFonts w:asciiTheme="minorHAnsi" w:hAnsiTheme="minorHAnsi" w:cs="Arial"/>
          <w:sz w:val="24"/>
          <w:szCs w:val="24"/>
        </w:rPr>
      </w:pPr>
      <w:r>
        <w:rPr>
          <w:rFonts w:asciiTheme="minorHAnsi" w:hAnsiTheme="minorHAnsi" w:cs="Arial"/>
          <w:sz w:val="24"/>
          <w:szCs w:val="24"/>
        </w:rPr>
        <w:t>N</w:t>
      </w:r>
      <w:r w:rsidR="00297C89" w:rsidRPr="00297C89">
        <w:rPr>
          <w:rFonts w:asciiTheme="minorHAnsi" w:hAnsiTheme="minorHAnsi" w:cs="Arial"/>
          <w:sz w:val="24"/>
          <w:szCs w:val="24"/>
        </w:rPr>
        <w:t xml:space="preserve">ew reporting standards came into effect on 1 April 2015 and registered charities will need to prepare financial statements in line with these new standards. </w:t>
      </w:r>
    </w:p>
    <w:p w:rsidR="00376A93" w:rsidRDefault="00CA3BFC" w:rsidP="00376A93">
      <w:pPr>
        <w:spacing w:after="120"/>
        <w:ind w:left="709"/>
        <w:rPr>
          <w:rFonts w:asciiTheme="minorHAnsi" w:hAnsiTheme="minorHAnsi" w:cs="Arial"/>
          <w:sz w:val="24"/>
          <w:szCs w:val="24"/>
        </w:rPr>
      </w:pPr>
      <w:r w:rsidRPr="00376A93">
        <w:rPr>
          <w:rFonts w:asciiTheme="minorHAnsi" w:hAnsiTheme="minorHAnsi" w:cs="Arial"/>
          <w:sz w:val="24"/>
          <w:szCs w:val="24"/>
        </w:rPr>
        <w:t xml:space="preserve">This matter was reported in detail in the Anglican Tax Unit 2012 and 2014 Reports to </w:t>
      </w:r>
      <w:r w:rsidRPr="00376A93">
        <w:rPr>
          <w:rFonts w:asciiTheme="minorHAnsi" w:hAnsiTheme="minorHAnsi" w:cs="Arial"/>
          <w:sz w:val="24"/>
          <w:szCs w:val="24"/>
        </w:rPr>
        <w:tab/>
        <w:t xml:space="preserve">General Synod. Work on </w:t>
      </w:r>
      <w:r w:rsidR="00F53BB7">
        <w:rPr>
          <w:rFonts w:asciiTheme="minorHAnsi" w:hAnsiTheme="minorHAnsi" w:cs="Arial"/>
          <w:sz w:val="24"/>
          <w:szCs w:val="24"/>
        </w:rPr>
        <w:t>Accounting Standards</w:t>
      </w:r>
      <w:r w:rsidR="00383B75" w:rsidRPr="00376A93">
        <w:rPr>
          <w:rFonts w:asciiTheme="minorHAnsi" w:hAnsiTheme="minorHAnsi" w:cs="Arial"/>
          <w:sz w:val="24"/>
          <w:szCs w:val="24"/>
        </w:rPr>
        <w:t xml:space="preserve"> has </w:t>
      </w:r>
      <w:r w:rsidR="00376A93">
        <w:rPr>
          <w:rFonts w:asciiTheme="minorHAnsi" w:hAnsiTheme="minorHAnsi" w:cs="Arial"/>
          <w:sz w:val="24"/>
          <w:szCs w:val="24"/>
        </w:rPr>
        <w:t xml:space="preserve">been ongoing since 2008 and </w:t>
      </w:r>
      <w:r w:rsidR="00297C89">
        <w:rPr>
          <w:rFonts w:asciiTheme="minorHAnsi" w:hAnsiTheme="minorHAnsi" w:cs="Arial"/>
          <w:sz w:val="24"/>
          <w:szCs w:val="24"/>
        </w:rPr>
        <w:t>implications of the changes proposed continue</w:t>
      </w:r>
      <w:r w:rsidR="00376A93">
        <w:rPr>
          <w:rFonts w:asciiTheme="minorHAnsi" w:hAnsiTheme="minorHAnsi" w:cs="Arial"/>
          <w:sz w:val="24"/>
          <w:szCs w:val="24"/>
        </w:rPr>
        <w:t xml:space="preserve"> to be a major </w:t>
      </w:r>
      <w:r w:rsidR="00F53BB7">
        <w:rPr>
          <w:rFonts w:asciiTheme="minorHAnsi" w:hAnsiTheme="minorHAnsi" w:cs="Arial"/>
          <w:sz w:val="24"/>
          <w:szCs w:val="24"/>
        </w:rPr>
        <w:t xml:space="preserve">ICB </w:t>
      </w:r>
      <w:r w:rsidR="00376A93">
        <w:rPr>
          <w:rFonts w:asciiTheme="minorHAnsi" w:hAnsiTheme="minorHAnsi" w:cs="Arial"/>
          <w:sz w:val="24"/>
          <w:szCs w:val="24"/>
        </w:rPr>
        <w:t>concern</w:t>
      </w:r>
      <w:r w:rsidR="00F53BB7">
        <w:rPr>
          <w:rFonts w:asciiTheme="minorHAnsi" w:hAnsiTheme="minorHAnsi" w:cs="Arial"/>
          <w:sz w:val="24"/>
          <w:szCs w:val="24"/>
        </w:rPr>
        <w:t>.</w:t>
      </w:r>
    </w:p>
    <w:p w:rsidR="00293CCC" w:rsidRDefault="00297C89" w:rsidP="00376A93">
      <w:pPr>
        <w:spacing w:after="120"/>
        <w:ind w:left="709"/>
        <w:rPr>
          <w:rFonts w:asciiTheme="minorHAnsi" w:hAnsiTheme="minorHAnsi" w:cs="Arial"/>
          <w:sz w:val="24"/>
          <w:szCs w:val="24"/>
        </w:rPr>
      </w:pPr>
      <w:r>
        <w:rPr>
          <w:rFonts w:asciiTheme="minorHAnsi" w:hAnsiTheme="minorHAnsi" w:cs="Arial"/>
          <w:sz w:val="24"/>
          <w:szCs w:val="24"/>
        </w:rPr>
        <w:t>The ICB has presented r</w:t>
      </w:r>
      <w:r w:rsidR="00F53BB7">
        <w:rPr>
          <w:rFonts w:asciiTheme="minorHAnsi" w:hAnsiTheme="minorHAnsi" w:cs="Arial"/>
          <w:sz w:val="24"/>
          <w:szCs w:val="24"/>
        </w:rPr>
        <w:t>epresentation</w:t>
      </w:r>
      <w:r>
        <w:rPr>
          <w:rFonts w:asciiTheme="minorHAnsi" w:hAnsiTheme="minorHAnsi" w:cs="Arial"/>
          <w:sz w:val="24"/>
          <w:szCs w:val="24"/>
        </w:rPr>
        <w:t>s</w:t>
      </w:r>
      <w:r w:rsidR="00F53BB7">
        <w:rPr>
          <w:rFonts w:asciiTheme="minorHAnsi" w:hAnsiTheme="minorHAnsi" w:cs="Arial"/>
          <w:sz w:val="24"/>
          <w:szCs w:val="24"/>
        </w:rPr>
        <w:t xml:space="preserve"> to Charities Services </w:t>
      </w:r>
      <w:r w:rsidR="00614E40">
        <w:rPr>
          <w:rFonts w:asciiTheme="minorHAnsi" w:hAnsiTheme="minorHAnsi" w:cs="Arial"/>
          <w:sz w:val="24"/>
          <w:szCs w:val="24"/>
        </w:rPr>
        <w:t xml:space="preserve">to assist </w:t>
      </w:r>
      <w:r>
        <w:rPr>
          <w:rFonts w:asciiTheme="minorHAnsi" w:hAnsiTheme="minorHAnsi" w:cs="Arial"/>
          <w:sz w:val="24"/>
          <w:szCs w:val="24"/>
        </w:rPr>
        <w:t xml:space="preserve">in providing a </w:t>
      </w:r>
      <w:r w:rsidR="00614E40">
        <w:rPr>
          <w:rFonts w:asciiTheme="minorHAnsi" w:hAnsiTheme="minorHAnsi" w:cs="Arial"/>
          <w:sz w:val="24"/>
          <w:szCs w:val="24"/>
        </w:rPr>
        <w:t>better</w:t>
      </w:r>
      <w:r w:rsidR="00FA3380">
        <w:rPr>
          <w:rFonts w:asciiTheme="minorHAnsi" w:hAnsiTheme="minorHAnsi" w:cs="Arial"/>
          <w:sz w:val="24"/>
          <w:szCs w:val="24"/>
        </w:rPr>
        <w:t xml:space="preserve"> understanding of the operating</w:t>
      </w:r>
      <w:r w:rsidR="00F53BB7">
        <w:rPr>
          <w:rFonts w:asciiTheme="minorHAnsi" w:hAnsiTheme="minorHAnsi" w:cs="Arial"/>
          <w:sz w:val="24"/>
          <w:szCs w:val="24"/>
        </w:rPr>
        <w:t xml:space="preserve"> environment of </w:t>
      </w:r>
      <w:r w:rsidR="00FA3380">
        <w:rPr>
          <w:rFonts w:asciiTheme="minorHAnsi" w:hAnsiTheme="minorHAnsi" w:cs="Arial"/>
          <w:sz w:val="24"/>
          <w:szCs w:val="24"/>
        </w:rPr>
        <w:t>c</w:t>
      </w:r>
      <w:r w:rsidR="00F53BB7">
        <w:rPr>
          <w:rFonts w:asciiTheme="minorHAnsi" w:hAnsiTheme="minorHAnsi" w:cs="Arial"/>
          <w:sz w:val="24"/>
          <w:szCs w:val="24"/>
        </w:rPr>
        <w:t>hurch</w:t>
      </w:r>
      <w:r w:rsidR="00FA3380">
        <w:rPr>
          <w:rFonts w:asciiTheme="minorHAnsi" w:hAnsiTheme="minorHAnsi" w:cs="Arial"/>
          <w:sz w:val="24"/>
          <w:szCs w:val="24"/>
        </w:rPr>
        <w:t>es</w:t>
      </w:r>
      <w:r w:rsidR="00F53BB7">
        <w:rPr>
          <w:rFonts w:asciiTheme="minorHAnsi" w:hAnsiTheme="minorHAnsi" w:cs="Arial"/>
          <w:sz w:val="24"/>
          <w:szCs w:val="24"/>
        </w:rPr>
        <w:t xml:space="preserve">.  </w:t>
      </w:r>
      <w:r w:rsidR="00614E40">
        <w:rPr>
          <w:rFonts w:asciiTheme="minorHAnsi" w:hAnsiTheme="minorHAnsi" w:cs="Arial"/>
          <w:sz w:val="24"/>
          <w:szCs w:val="24"/>
        </w:rPr>
        <w:t>The new Annual Report Form will require more extensive personal information and a greater onus on correct reporting.</w:t>
      </w:r>
    </w:p>
    <w:p w:rsidR="00CA3BFC" w:rsidRPr="007B3BBD" w:rsidRDefault="00CA3BFC" w:rsidP="00CA3BFC">
      <w:pPr>
        <w:pStyle w:val="BodyText"/>
        <w:tabs>
          <w:tab w:val="left" w:pos="709"/>
          <w:tab w:val="left" w:pos="3261"/>
          <w:tab w:val="left" w:pos="6096"/>
        </w:tabs>
        <w:ind w:left="709"/>
        <w:rPr>
          <w:rFonts w:asciiTheme="minorHAnsi" w:hAnsiTheme="minorHAnsi" w:cs="Arial"/>
          <w:i w:val="0"/>
          <w:sz w:val="24"/>
          <w:szCs w:val="24"/>
        </w:rPr>
      </w:pPr>
      <w:r w:rsidRPr="007B3BBD">
        <w:rPr>
          <w:rFonts w:asciiTheme="minorHAnsi" w:hAnsiTheme="minorHAnsi" w:cs="Arial"/>
          <w:i w:val="0"/>
          <w:sz w:val="24"/>
          <w:szCs w:val="24"/>
        </w:rPr>
        <w:t>The new regime will impact on the accounting, financial reporting and auditing/review requirements for all Church entities, including parishes.</w:t>
      </w:r>
    </w:p>
    <w:p w:rsidR="00D0795C" w:rsidRPr="007B3BBD" w:rsidRDefault="00D0795C" w:rsidP="00CA3BFC">
      <w:pPr>
        <w:pStyle w:val="BodyText"/>
        <w:tabs>
          <w:tab w:val="left" w:pos="709"/>
          <w:tab w:val="left" w:pos="3261"/>
          <w:tab w:val="left" w:pos="6096"/>
        </w:tabs>
        <w:ind w:left="709"/>
        <w:rPr>
          <w:rFonts w:asciiTheme="minorHAnsi" w:hAnsiTheme="minorHAnsi" w:cs="Arial"/>
          <w:i w:val="0"/>
          <w:sz w:val="24"/>
          <w:szCs w:val="24"/>
        </w:rPr>
      </w:pPr>
    </w:p>
    <w:p w:rsidR="000F268B" w:rsidRPr="007B3BBD" w:rsidRDefault="00D0795C" w:rsidP="00FF3457">
      <w:pPr>
        <w:pStyle w:val="BodyText"/>
        <w:tabs>
          <w:tab w:val="left" w:pos="709"/>
          <w:tab w:val="left" w:pos="3261"/>
          <w:tab w:val="left" w:pos="6096"/>
        </w:tabs>
        <w:spacing w:after="120"/>
        <w:ind w:left="709"/>
        <w:rPr>
          <w:rFonts w:asciiTheme="minorHAnsi" w:hAnsiTheme="minorHAnsi" w:cs="Arial"/>
          <w:i w:val="0"/>
          <w:sz w:val="24"/>
          <w:szCs w:val="24"/>
        </w:rPr>
      </w:pPr>
      <w:r w:rsidRPr="007B3BBD">
        <w:rPr>
          <w:rFonts w:asciiTheme="minorHAnsi" w:hAnsiTheme="minorHAnsi" w:cs="Arial"/>
          <w:i w:val="0"/>
          <w:sz w:val="24"/>
          <w:szCs w:val="24"/>
        </w:rPr>
        <w:t>In future all not-for-profit entities and Public Benefit entities (PBEs) will need to report in accordance with the new standards. While the Government’s stated intention had been that compliance costs would be reduced, it is apparent that broader and more detailed compliance will be required. The ICB remains concerned that small parishes may face increasing costs in order to comply with ideals of international accounting standards.</w:t>
      </w:r>
    </w:p>
    <w:p w:rsidR="00CF48C4" w:rsidRPr="007B3BBD" w:rsidRDefault="00CF48C4" w:rsidP="002C7059">
      <w:pPr>
        <w:pStyle w:val="BodyText"/>
        <w:spacing w:after="120"/>
        <w:ind w:left="709"/>
        <w:rPr>
          <w:rFonts w:asciiTheme="minorHAnsi" w:hAnsiTheme="minorHAnsi" w:cs="Arial"/>
          <w:i w:val="0"/>
          <w:sz w:val="24"/>
          <w:szCs w:val="24"/>
        </w:rPr>
      </w:pPr>
      <w:r w:rsidRPr="007B3BBD">
        <w:rPr>
          <w:rFonts w:asciiTheme="minorHAnsi" w:hAnsiTheme="minorHAnsi" w:cs="Arial"/>
          <w:i w:val="0"/>
          <w:sz w:val="24"/>
          <w:szCs w:val="24"/>
        </w:rPr>
        <w:t xml:space="preserve">The additional accounting and audit costs of these onerous requirements </w:t>
      </w:r>
      <w:r w:rsidR="00F53BB7" w:rsidRPr="007B3BBD">
        <w:rPr>
          <w:rFonts w:asciiTheme="minorHAnsi" w:hAnsiTheme="minorHAnsi" w:cs="Arial"/>
          <w:i w:val="0"/>
          <w:sz w:val="24"/>
          <w:szCs w:val="24"/>
        </w:rPr>
        <w:t>has been estimated at</w:t>
      </w:r>
      <w:r w:rsidRPr="007B3BBD">
        <w:rPr>
          <w:rFonts w:asciiTheme="minorHAnsi" w:hAnsiTheme="minorHAnsi" w:cs="Arial"/>
          <w:i w:val="0"/>
          <w:sz w:val="24"/>
          <w:szCs w:val="24"/>
        </w:rPr>
        <w:t xml:space="preserve"> $3 million p.a. for the Anglican Church, </w:t>
      </w:r>
      <w:r w:rsidR="00F53BB7" w:rsidRPr="007B3BBD">
        <w:rPr>
          <w:rFonts w:asciiTheme="minorHAnsi" w:hAnsiTheme="minorHAnsi" w:cs="Arial"/>
          <w:i w:val="0"/>
          <w:sz w:val="24"/>
          <w:szCs w:val="24"/>
        </w:rPr>
        <w:t>as it will impose r</w:t>
      </w:r>
      <w:r w:rsidRPr="007B3BBD">
        <w:rPr>
          <w:rFonts w:asciiTheme="minorHAnsi" w:hAnsiTheme="minorHAnsi" w:cs="Arial"/>
          <w:i w:val="0"/>
          <w:sz w:val="24"/>
          <w:szCs w:val="24"/>
        </w:rPr>
        <w:t xml:space="preserve">elatively high standards </w:t>
      </w:r>
      <w:r w:rsidR="00F53BB7" w:rsidRPr="007B3BBD">
        <w:rPr>
          <w:rFonts w:asciiTheme="minorHAnsi" w:hAnsiTheme="minorHAnsi" w:cs="Arial"/>
          <w:i w:val="0"/>
          <w:sz w:val="24"/>
          <w:szCs w:val="24"/>
        </w:rPr>
        <w:t xml:space="preserve">of compliance on parishes who may have </w:t>
      </w:r>
      <w:r w:rsidRPr="007B3BBD">
        <w:rPr>
          <w:rFonts w:asciiTheme="minorHAnsi" w:hAnsiTheme="minorHAnsi" w:cs="Arial"/>
          <w:i w:val="0"/>
          <w:sz w:val="24"/>
          <w:szCs w:val="24"/>
        </w:rPr>
        <w:t xml:space="preserve">relatively low levels of </w:t>
      </w:r>
      <w:r w:rsidR="00F53BB7" w:rsidRPr="007B3BBD">
        <w:rPr>
          <w:rFonts w:asciiTheme="minorHAnsi" w:hAnsiTheme="minorHAnsi" w:cs="Arial"/>
          <w:i w:val="0"/>
          <w:sz w:val="24"/>
          <w:szCs w:val="24"/>
        </w:rPr>
        <w:t xml:space="preserve">both accounting knowledge and </w:t>
      </w:r>
      <w:r w:rsidR="00614E40" w:rsidRPr="007B3BBD">
        <w:rPr>
          <w:rFonts w:asciiTheme="minorHAnsi" w:hAnsiTheme="minorHAnsi" w:cs="Arial"/>
          <w:i w:val="0"/>
          <w:sz w:val="24"/>
          <w:szCs w:val="24"/>
        </w:rPr>
        <w:t>income.</w:t>
      </w:r>
    </w:p>
    <w:p w:rsidR="00383B75" w:rsidRPr="00383B75" w:rsidRDefault="00383B75" w:rsidP="00383B75">
      <w:pPr>
        <w:pStyle w:val="ListParagraph"/>
        <w:numPr>
          <w:ilvl w:val="0"/>
          <w:numId w:val="17"/>
        </w:numPr>
        <w:spacing w:after="120"/>
        <w:ind w:hanging="720"/>
        <w:rPr>
          <w:rFonts w:asciiTheme="minorHAnsi" w:hAnsiTheme="minorHAnsi" w:cs="Arial"/>
          <w:b/>
          <w:sz w:val="24"/>
          <w:szCs w:val="24"/>
          <w:u w:val="single"/>
        </w:rPr>
      </w:pPr>
      <w:r w:rsidRPr="00383B75">
        <w:rPr>
          <w:rFonts w:asciiTheme="minorHAnsi" w:hAnsiTheme="minorHAnsi" w:cs="Arial"/>
          <w:b/>
          <w:sz w:val="24"/>
          <w:szCs w:val="24"/>
        </w:rPr>
        <w:t>Tax on Clergy Housing</w:t>
      </w:r>
    </w:p>
    <w:p w:rsidR="00B46A4F" w:rsidRDefault="0093577E" w:rsidP="00B46A4F">
      <w:pPr>
        <w:ind w:left="709"/>
        <w:jc w:val="both"/>
        <w:rPr>
          <w:rFonts w:asciiTheme="minorHAnsi" w:hAnsiTheme="minorHAnsi" w:cs="Arial"/>
          <w:sz w:val="24"/>
          <w:szCs w:val="24"/>
        </w:rPr>
      </w:pPr>
      <w:r>
        <w:rPr>
          <w:rFonts w:asciiTheme="minorHAnsi" w:hAnsiTheme="minorHAnsi" w:cs="Arial"/>
          <w:sz w:val="24"/>
          <w:szCs w:val="24"/>
        </w:rPr>
        <w:tab/>
      </w:r>
      <w:r w:rsidR="005133F3" w:rsidRPr="005133F3">
        <w:rPr>
          <w:rFonts w:asciiTheme="minorHAnsi" w:hAnsiTheme="minorHAnsi" w:cs="Arial"/>
          <w:sz w:val="24"/>
          <w:szCs w:val="24"/>
        </w:rPr>
        <w:t xml:space="preserve">In July 2014 the Taxation (Annual Rates, Employee Allowances and other Remedial Matters) </w:t>
      </w:r>
      <w:r w:rsidR="005133F3">
        <w:rPr>
          <w:rFonts w:asciiTheme="minorHAnsi" w:hAnsiTheme="minorHAnsi" w:cs="Arial"/>
          <w:sz w:val="24"/>
          <w:szCs w:val="24"/>
        </w:rPr>
        <w:tab/>
      </w:r>
      <w:r w:rsidR="005133F3" w:rsidRPr="005133F3">
        <w:rPr>
          <w:rFonts w:asciiTheme="minorHAnsi" w:hAnsiTheme="minorHAnsi" w:cs="Arial"/>
          <w:sz w:val="24"/>
          <w:szCs w:val="24"/>
        </w:rPr>
        <w:t xml:space="preserve">Act 2014 </w:t>
      </w:r>
      <w:r w:rsidR="005133F3">
        <w:rPr>
          <w:rFonts w:asciiTheme="minorHAnsi" w:hAnsiTheme="minorHAnsi" w:cs="Arial"/>
          <w:sz w:val="24"/>
          <w:szCs w:val="24"/>
        </w:rPr>
        <w:t>amended the Income Tax Act 2007</w:t>
      </w:r>
      <w:r w:rsidR="000F268B">
        <w:rPr>
          <w:rFonts w:asciiTheme="minorHAnsi" w:hAnsiTheme="minorHAnsi" w:cs="Arial"/>
          <w:sz w:val="24"/>
          <w:szCs w:val="24"/>
        </w:rPr>
        <w:t xml:space="preserve">, introducing a new </w:t>
      </w:r>
      <w:r w:rsidR="000F268B" w:rsidRPr="000F268B">
        <w:rPr>
          <w:rFonts w:asciiTheme="minorHAnsi" w:hAnsiTheme="minorHAnsi" w:cs="Arial"/>
          <w:sz w:val="24"/>
          <w:szCs w:val="24"/>
        </w:rPr>
        <w:t xml:space="preserve">section </w:t>
      </w:r>
      <w:r w:rsidR="00B46A4F">
        <w:rPr>
          <w:rFonts w:asciiTheme="minorHAnsi" w:hAnsiTheme="minorHAnsi" w:cs="Arial"/>
          <w:sz w:val="24"/>
          <w:szCs w:val="24"/>
        </w:rPr>
        <w:t xml:space="preserve">relating </w:t>
      </w:r>
      <w:r w:rsidR="000F268B" w:rsidRPr="000F268B">
        <w:rPr>
          <w:rFonts w:asciiTheme="minorHAnsi" w:hAnsiTheme="minorHAnsi" w:cs="Arial"/>
          <w:sz w:val="24"/>
          <w:szCs w:val="24"/>
        </w:rPr>
        <w:t xml:space="preserve">to </w:t>
      </w:r>
      <w:r w:rsidR="000F268B">
        <w:rPr>
          <w:rFonts w:asciiTheme="minorHAnsi" w:hAnsiTheme="minorHAnsi" w:cs="Arial"/>
          <w:sz w:val="24"/>
          <w:szCs w:val="24"/>
        </w:rPr>
        <w:t xml:space="preserve">accommodation provided to </w:t>
      </w:r>
      <w:r w:rsidR="000F268B" w:rsidRPr="000F268B">
        <w:rPr>
          <w:rFonts w:asciiTheme="minorHAnsi" w:hAnsiTheme="minorHAnsi" w:cs="Arial"/>
          <w:sz w:val="24"/>
          <w:szCs w:val="24"/>
        </w:rPr>
        <w:t>ministers of religion</w:t>
      </w:r>
      <w:r w:rsidR="00B46A4F">
        <w:rPr>
          <w:rFonts w:asciiTheme="minorHAnsi" w:hAnsiTheme="minorHAnsi" w:cs="Arial"/>
          <w:sz w:val="24"/>
          <w:szCs w:val="24"/>
        </w:rPr>
        <w:t>.</w:t>
      </w:r>
      <w:r w:rsidR="000F268B" w:rsidRPr="000F268B">
        <w:rPr>
          <w:rFonts w:ascii="Calibri" w:hAnsi="Calibri"/>
        </w:rPr>
        <w:t xml:space="preserve"> </w:t>
      </w:r>
      <w:r w:rsidR="000F268B" w:rsidRPr="000F268B">
        <w:rPr>
          <w:rFonts w:asciiTheme="minorHAnsi" w:hAnsiTheme="minorHAnsi" w:cs="Arial"/>
          <w:sz w:val="24"/>
          <w:szCs w:val="24"/>
        </w:rPr>
        <w:t xml:space="preserve">Under Section CE 1E of the Act, where accommodation is provided in a house supplied by the Church to a minister of religion whether by way of a Church owned home or by way of a house rented in the market place, its value is to an extent taxable income to that person or persons for tax purposes. </w:t>
      </w:r>
      <w:r w:rsidR="00B46A4F">
        <w:rPr>
          <w:rFonts w:asciiTheme="minorHAnsi" w:hAnsiTheme="minorHAnsi" w:cs="Arial"/>
          <w:sz w:val="24"/>
          <w:szCs w:val="24"/>
        </w:rPr>
        <w:t>The</w:t>
      </w:r>
      <w:r w:rsidR="000F268B" w:rsidRPr="000F268B">
        <w:rPr>
          <w:rFonts w:asciiTheme="minorHAnsi" w:hAnsiTheme="minorHAnsi" w:cs="Arial"/>
          <w:sz w:val="24"/>
          <w:szCs w:val="24"/>
        </w:rPr>
        <w:t xml:space="preserve"> section applies to ministers of religion where the accommodation is used as an integral part of performing their duties.</w:t>
      </w:r>
    </w:p>
    <w:p w:rsidR="00B46A4F" w:rsidRDefault="00B46A4F" w:rsidP="00B46A4F">
      <w:pPr>
        <w:ind w:left="709"/>
        <w:jc w:val="both"/>
        <w:rPr>
          <w:rFonts w:asciiTheme="minorHAnsi" w:hAnsiTheme="minorHAnsi" w:cs="Arial"/>
          <w:sz w:val="24"/>
          <w:szCs w:val="24"/>
        </w:rPr>
      </w:pPr>
    </w:p>
    <w:p w:rsidR="00297C89" w:rsidRDefault="00B46A4F" w:rsidP="00B46A4F">
      <w:pPr>
        <w:ind w:left="709"/>
        <w:jc w:val="both"/>
        <w:rPr>
          <w:rFonts w:ascii="Calibri" w:hAnsi="Calibri"/>
          <w:sz w:val="24"/>
          <w:szCs w:val="24"/>
        </w:rPr>
      </w:pPr>
      <w:r w:rsidRPr="00B46A4F">
        <w:rPr>
          <w:rFonts w:ascii="Calibri" w:hAnsi="Calibri"/>
          <w:sz w:val="24"/>
          <w:szCs w:val="24"/>
        </w:rPr>
        <w:t xml:space="preserve">Section CE 1E also </w:t>
      </w:r>
      <w:r>
        <w:rPr>
          <w:rFonts w:ascii="Calibri" w:hAnsi="Calibri"/>
          <w:sz w:val="24"/>
          <w:szCs w:val="24"/>
        </w:rPr>
        <w:t>contained</w:t>
      </w:r>
      <w:r w:rsidRPr="00B46A4F">
        <w:rPr>
          <w:rFonts w:ascii="Calibri" w:hAnsi="Calibri"/>
          <w:sz w:val="24"/>
          <w:szCs w:val="24"/>
        </w:rPr>
        <w:t xml:space="preserve"> an expanded definition of ‘minister of religion’ to include those outside the Christian Churches</w:t>
      </w:r>
      <w:r>
        <w:rPr>
          <w:rFonts w:ascii="Calibri" w:hAnsi="Calibri"/>
          <w:sz w:val="24"/>
          <w:szCs w:val="24"/>
        </w:rPr>
        <w:t>,</w:t>
      </w:r>
      <w:r w:rsidRPr="00B46A4F">
        <w:rPr>
          <w:rFonts w:ascii="Calibri" w:hAnsi="Calibri"/>
          <w:sz w:val="24"/>
          <w:szCs w:val="24"/>
        </w:rPr>
        <w:t xml:space="preserve"> to mean </w:t>
      </w:r>
    </w:p>
    <w:p w:rsidR="00297C89" w:rsidRDefault="00297C89" w:rsidP="00B46A4F">
      <w:pPr>
        <w:ind w:left="709"/>
        <w:jc w:val="both"/>
        <w:rPr>
          <w:rFonts w:ascii="Calibri" w:hAnsi="Calibri"/>
          <w:sz w:val="24"/>
          <w:szCs w:val="24"/>
        </w:rPr>
      </w:pPr>
    </w:p>
    <w:p w:rsidR="00B46A4F" w:rsidRPr="00B46A4F" w:rsidRDefault="00B46A4F" w:rsidP="007B3BBD">
      <w:pPr>
        <w:ind w:left="1440"/>
        <w:jc w:val="both"/>
        <w:rPr>
          <w:rFonts w:ascii="Calibri" w:hAnsi="Calibri"/>
          <w:sz w:val="24"/>
          <w:szCs w:val="24"/>
        </w:rPr>
      </w:pPr>
      <w:r w:rsidRPr="00297C89">
        <w:rPr>
          <w:rFonts w:ascii="Calibri" w:hAnsi="Calibri"/>
          <w:i/>
          <w:sz w:val="24"/>
          <w:szCs w:val="24"/>
        </w:rPr>
        <w:t>‘a person who is ordained, commissioned, appointed, or otherwise holds an office or position, regardless of their title or designation, as a minister of a religious denomination or community that meets the charitable purpose of the advancement of religion; and whose duties are related mainly to the practice, study, teaching, or advancement of religious beliefs’</w:t>
      </w:r>
      <w:r w:rsidRPr="00B46A4F">
        <w:rPr>
          <w:rFonts w:ascii="Calibri" w:hAnsi="Calibri"/>
          <w:sz w:val="24"/>
          <w:szCs w:val="24"/>
        </w:rPr>
        <w:t>.</w:t>
      </w:r>
    </w:p>
    <w:p w:rsidR="00B46A4F" w:rsidRDefault="00B46A4F" w:rsidP="00B46A4F">
      <w:pPr>
        <w:ind w:left="567"/>
        <w:jc w:val="both"/>
        <w:rPr>
          <w:rFonts w:asciiTheme="minorHAnsi" w:hAnsiTheme="minorHAnsi" w:cs="Arial"/>
          <w:sz w:val="24"/>
          <w:szCs w:val="24"/>
        </w:rPr>
      </w:pPr>
    </w:p>
    <w:p w:rsidR="00B46A4F" w:rsidRDefault="00B46A4F" w:rsidP="00B46A4F">
      <w:pPr>
        <w:ind w:left="709"/>
        <w:jc w:val="both"/>
        <w:rPr>
          <w:rFonts w:asciiTheme="minorHAnsi" w:hAnsiTheme="minorHAnsi" w:cs="Arial"/>
          <w:sz w:val="24"/>
          <w:szCs w:val="24"/>
        </w:rPr>
      </w:pPr>
      <w:r w:rsidRPr="000F268B">
        <w:rPr>
          <w:rFonts w:asciiTheme="minorHAnsi" w:hAnsiTheme="minorHAnsi" w:cs="Arial"/>
          <w:sz w:val="24"/>
          <w:szCs w:val="24"/>
        </w:rPr>
        <w:t xml:space="preserve">Since 1957 the churches have followed a historically agreed concession </w:t>
      </w:r>
      <w:r w:rsidR="00297C89">
        <w:rPr>
          <w:rFonts w:asciiTheme="minorHAnsi" w:hAnsiTheme="minorHAnsi" w:cs="Arial"/>
          <w:sz w:val="24"/>
          <w:szCs w:val="24"/>
        </w:rPr>
        <w:t>for</w:t>
      </w:r>
      <w:r w:rsidRPr="000F268B">
        <w:rPr>
          <w:rFonts w:asciiTheme="minorHAnsi" w:hAnsiTheme="minorHAnsi" w:cs="Arial"/>
          <w:sz w:val="24"/>
          <w:szCs w:val="24"/>
        </w:rPr>
        <w:t xml:space="preserve"> the taxation treatment of housing provided to ministers of religion. The 2014 </w:t>
      </w:r>
      <w:r>
        <w:rPr>
          <w:rFonts w:asciiTheme="minorHAnsi" w:hAnsiTheme="minorHAnsi" w:cs="Arial"/>
          <w:sz w:val="24"/>
          <w:szCs w:val="24"/>
        </w:rPr>
        <w:t xml:space="preserve">Act </w:t>
      </w:r>
      <w:r w:rsidRPr="000F268B">
        <w:rPr>
          <w:rFonts w:asciiTheme="minorHAnsi" w:hAnsiTheme="minorHAnsi" w:cs="Arial"/>
          <w:sz w:val="24"/>
          <w:szCs w:val="24"/>
        </w:rPr>
        <w:t>codified this long standing practice in legislation, but with some changes, which came into effect on 1 April 2015.</w:t>
      </w:r>
      <w:r>
        <w:rPr>
          <w:rFonts w:asciiTheme="minorHAnsi" w:hAnsiTheme="minorHAnsi" w:cs="Arial"/>
          <w:sz w:val="24"/>
          <w:szCs w:val="24"/>
        </w:rPr>
        <w:t xml:space="preserve"> The legislation </w:t>
      </w:r>
      <w:r w:rsidR="005133F3" w:rsidRPr="005133F3">
        <w:rPr>
          <w:rFonts w:asciiTheme="minorHAnsi" w:hAnsiTheme="minorHAnsi" w:cs="Arial"/>
          <w:sz w:val="24"/>
          <w:szCs w:val="24"/>
        </w:rPr>
        <w:t>codified the New Zealand tax treatment of accommodation provided by Churches to ministers of religion, and retained the principle of “10% of stipend” for ministers of religion.</w:t>
      </w:r>
    </w:p>
    <w:p w:rsidR="00B46A4F" w:rsidRDefault="00B46A4F" w:rsidP="00B46A4F">
      <w:pPr>
        <w:ind w:left="567"/>
        <w:jc w:val="both"/>
        <w:rPr>
          <w:rFonts w:asciiTheme="minorHAnsi" w:hAnsiTheme="minorHAnsi" w:cs="Arial"/>
          <w:sz w:val="24"/>
          <w:szCs w:val="24"/>
        </w:rPr>
      </w:pPr>
    </w:p>
    <w:p w:rsidR="005133F3" w:rsidRDefault="00B46A4F" w:rsidP="00FF3457">
      <w:pPr>
        <w:spacing w:after="240"/>
        <w:ind w:left="709"/>
        <w:jc w:val="both"/>
        <w:rPr>
          <w:rFonts w:asciiTheme="minorHAnsi" w:hAnsiTheme="minorHAnsi" w:cs="Arial"/>
          <w:sz w:val="24"/>
          <w:szCs w:val="24"/>
        </w:rPr>
      </w:pPr>
      <w:r>
        <w:rPr>
          <w:rFonts w:asciiTheme="minorHAnsi" w:hAnsiTheme="minorHAnsi" w:cs="Arial"/>
          <w:sz w:val="24"/>
          <w:szCs w:val="24"/>
        </w:rPr>
        <w:t>A</w:t>
      </w:r>
      <w:r w:rsidR="000F268B">
        <w:rPr>
          <w:rFonts w:asciiTheme="minorHAnsi" w:hAnsiTheme="minorHAnsi" w:cs="Arial"/>
          <w:sz w:val="24"/>
          <w:szCs w:val="24"/>
        </w:rPr>
        <w:t xml:space="preserve"> booklet, </w:t>
      </w:r>
      <w:r w:rsidR="002C7059">
        <w:rPr>
          <w:rFonts w:asciiTheme="minorHAnsi" w:hAnsiTheme="minorHAnsi" w:cs="Arial"/>
          <w:sz w:val="24"/>
          <w:szCs w:val="24"/>
        </w:rPr>
        <w:t>“</w:t>
      </w:r>
      <w:r w:rsidR="000F268B" w:rsidRPr="000F268B">
        <w:rPr>
          <w:rFonts w:asciiTheme="minorHAnsi" w:hAnsiTheme="minorHAnsi" w:cs="Arial"/>
          <w:i/>
          <w:sz w:val="24"/>
          <w:szCs w:val="24"/>
        </w:rPr>
        <w:t>A Summary of the Housing Provisions for Ministers of Religion</w:t>
      </w:r>
      <w:r w:rsidR="002C7059">
        <w:rPr>
          <w:rFonts w:asciiTheme="minorHAnsi" w:hAnsiTheme="minorHAnsi" w:cs="Arial"/>
          <w:i/>
          <w:sz w:val="24"/>
          <w:szCs w:val="24"/>
        </w:rPr>
        <w:t>”</w:t>
      </w:r>
      <w:r w:rsidR="000F268B">
        <w:rPr>
          <w:rFonts w:asciiTheme="minorHAnsi" w:hAnsiTheme="minorHAnsi" w:cs="Arial"/>
          <w:sz w:val="24"/>
          <w:szCs w:val="24"/>
        </w:rPr>
        <w:t xml:space="preserve">, was </w:t>
      </w:r>
      <w:r w:rsidR="005133F3" w:rsidRPr="000F268B">
        <w:rPr>
          <w:rFonts w:asciiTheme="minorHAnsi" w:hAnsiTheme="minorHAnsi" w:cs="Arial"/>
          <w:sz w:val="24"/>
          <w:szCs w:val="24"/>
        </w:rPr>
        <w:t xml:space="preserve">prepared by the ALU and distributed to Churches </w:t>
      </w:r>
      <w:r w:rsidR="000F268B">
        <w:rPr>
          <w:rFonts w:asciiTheme="minorHAnsi" w:hAnsiTheme="minorHAnsi" w:cs="Arial"/>
          <w:sz w:val="24"/>
          <w:szCs w:val="24"/>
        </w:rPr>
        <w:t>in February 2015</w:t>
      </w:r>
      <w:r w:rsidR="006F1D7E">
        <w:rPr>
          <w:rFonts w:asciiTheme="minorHAnsi" w:hAnsiTheme="minorHAnsi" w:cs="Arial"/>
          <w:sz w:val="24"/>
          <w:szCs w:val="24"/>
        </w:rPr>
        <w:t>,</w:t>
      </w:r>
      <w:r w:rsidR="000F268B">
        <w:rPr>
          <w:rFonts w:asciiTheme="minorHAnsi" w:hAnsiTheme="minorHAnsi" w:cs="Arial"/>
          <w:sz w:val="24"/>
          <w:szCs w:val="24"/>
        </w:rPr>
        <w:t xml:space="preserve"> </w:t>
      </w:r>
      <w:r w:rsidR="005133F3" w:rsidRPr="000F268B">
        <w:rPr>
          <w:rFonts w:asciiTheme="minorHAnsi" w:hAnsiTheme="minorHAnsi" w:cs="Arial"/>
          <w:sz w:val="24"/>
          <w:szCs w:val="24"/>
        </w:rPr>
        <w:t xml:space="preserve">to </w:t>
      </w:r>
      <w:r>
        <w:rPr>
          <w:rFonts w:asciiTheme="minorHAnsi" w:hAnsiTheme="minorHAnsi" w:cs="Arial"/>
          <w:sz w:val="24"/>
          <w:szCs w:val="24"/>
        </w:rPr>
        <w:t xml:space="preserve">help </w:t>
      </w:r>
      <w:r w:rsidR="000F268B">
        <w:rPr>
          <w:rFonts w:asciiTheme="minorHAnsi" w:hAnsiTheme="minorHAnsi" w:cs="Arial"/>
          <w:sz w:val="24"/>
          <w:szCs w:val="24"/>
        </w:rPr>
        <w:t xml:space="preserve">provide clarity around the new </w:t>
      </w:r>
      <w:r>
        <w:rPr>
          <w:rFonts w:asciiTheme="minorHAnsi" w:hAnsiTheme="minorHAnsi" w:cs="Arial"/>
          <w:sz w:val="24"/>
          <w:szCs w:val="24"/>
        </w:rPr>
        <w:t xml:space="preserve">rules in </w:t>
      </w:r>
      <w:r w:rsidR="000F268B">
        <w:rPr>
          <w:rFonts w:asciiTheme="minorHAnsi" w:hAnsiTheme="minorHAnsi" w:cs="Arial"/>
          <w:sz w:val="24"/>
          <w:szCs w:val="24"/>
        </w:rPr>
        <w:t>the Act.</w:t>
      </w:r>
    </w:p>
    <w:p w:rsidR="00BD0FB6" w:rsidRPr="005A6E95" w:rsidRDefault="00BD0FB6" w:rsidP="00BD0FB6">
      <w:pPr>
        <w:spacing w:after="120"/>
        <w:rPr>
          <w:rFonts w:asciiTheme="minorHAnsi" w:hAnsiTheme="minorHAnsi" w:cs="Arial"/>
          <w:b/>
          <w:sz w:val="24"/>
          <w:szCs w:val="24"/>
          <w:u w:val="single"/>
        </w:rPr>
      </w:pPr>
      <w:r>
        <w:rPr>
          <w:rFonts w:asciiTheme="minorHAnsi" w:hAnsiTheme="minorHAnsi" w:cs="Arial"/>
          <w:b/>
          <w:sz w:val="24"/>
          <w:szCs w:val="24"/>
          <w:u w:val="single"/>
        </w:rPr>
        <w:t>OTHER</w:t>
      </w:r>
      <w:r w:rsidRPr="005A6E95">
        <w:rPr>
          <w:rFonts w:asciiTheme="minorHAnsi" w:hAnsiTheme="minorHAnsi" w:cs="Arial"/>
          <w:b/>
          <w:sz w:val="24"/>
          <w:szCs w:val="24"/>
          <w:u w:val="single"/>
        </w:rPr>
        <w:t xml:space="preserve"> </w:t>
      </w:r>
      <w:r w:rsidR="002C7059">
        <w:rPr>
          <w:rFonts w:asciiTheme="minorHAnsi" w:hAnsiTheme="minorHAnsi" w:cs="Arial"/>
          <w:b/>
          <w:sz w:val="24"/>
          <w:szCs w:val="24"/>
          <w:u w:val="single"/>
        </w:rPr>
        <w:t xml:space="preserve">RECENT </w:t>
      </w:r>
      <w:r w:rsidR="00DD7280">
        <w:rPr>
          <w:rFonts w:asciiTheme="minorHAnsi" w:hAnsiTheme="minorHAnsi" w:cs="Arial"/>
          <w:b/>
          <w:sz w:val="24"/>
          <w:szCs w:val="24"/>
          <w:u w:val="single"/>
        </w:rPr>
        <w:t>WORK</w:t>
      </w:r>
      <w:r w:rsidRPr="005A6E95">
        <w:rPr>
          <w:rFonts w:asciiTheme="minorHAnsi" w:hAnsiTheme="minorHAnsi" w:cs="Arial"/>
          <w:b/>
          <w:sz w:val="24"/>
          <w:szCs w:val="24"/>
          <w:u w:val="single"/>
        </w:rPr>
        <w:t xml:space="preserve"> UNDERTAKEN</w:t>
      </w:r>
    </w:p>
    <w:p w:rsidR="00D240F0" w:rsidRPr="00130A6E" w:rsidRDefault="00D240F0" w:rsidP="002C7059">
      <w:pPr>
        <w:pStyle w:val="ListParagraph"/>
        <w:numPr>
          <w:ilvl w:val="0"/>
          <w:numId w:val="35"/>
        </w:numPr>
        <w:spacing w:after="120"/>
        <w:ind w:left="709" w:hanging="709"/>
        <w:rPr>
          <w:rFonts w:asciiTheme="minorHAnsi" w:hAnsiTheme="minorHAnsi" w:cs="Arial"/>
          <w:b/>
          <w:sz w:val="24"/>
          <w:szCs w:val="24"/>
        </w:rPr>
      </w:pPr>
      <w:r w:rsidRPr="00130A6E">
        <w:rPr>
          <w:rFonts w:asciiTheme="minorHAnsi" w:hAnsiTheme="minorHAnsi" w:cs="Arial"/>
          <w:b/>
          <w:sz w:val="24"/>
          <w:szCs w:val="24"/>
        </w:rPr>
        <w:t>Local Authority Rates</w:t>
      </w:r>
    </w:p>
    <w:p w:rsidR="00091DD4" w:rsidRPr="00D240F0" w:rsidRDefault="00091DD4" w:rsidP="002C7059">
      <w:pPr>
        <w:pStyle w:val="ListParagraph"/>
        <w:numPr>
          <w:ilvl w:val="0"/>
          <w:numId w:val="24"/>
        </w:numPr>
        <w:ind w:left="709"/>
        <w:rPr>
          <w:rFonts w:asciiTheme="minorHAnsi" w:hAnsiTheme="minorHAnsi" w:cs="Arial"/>
          <w:sz w:val="24"/>
          <w:szCs w:val="24"/>
        </w:rPr>
      </w:pPr>
      <w:r w:rsidRPr="00D240F0">
        <w:rPr>
          <w:rFonts w:asciiTheme="minorHAnsi" w:hAnsiTheme="minorHAnsi" w:cs="Arial"/>
          <w:sz w:val="24"/>
          <w:szCs w:val="24"/>
        </w:rPr>
        <w:t xml:space="preserve">Submission to Local Government New Zealand on a Discussion Document proposing the abolition of all rating exemptions, including </w:t>
      </w:r>
      <w:r w:rsidR="00D240F0" w:rsidRPr="00D240F0">
        <w:rPr>
          <w:rFonts w:asciiTheme="minorHAnsi" w:hAnsiTheme="minorHAnsi" w:cs="Arial"/>
          <w:sz w:val="24"/>
          <w:szCs w:val="24"/>
        </w:rPr>
        <w:t>those for the Churches.</w:t>
      </w:r>
    </w:p>
    <w:p w:rsidR="00D240F0" w:rsidRDefault="00D240F0" w:rsidP="002C7059">
      <w:pPr>
        <w:pStyle w:val="ListParagraph"/>
        <w:numPr>
          <w:ilvl w:val="0"/>
          <w:numId w:val="24"/>
        </w:numPr>
        <w:ind w:left="709"/>
        <w:rPr>
          <w:rFonts w:asciiTheme="minorHAnsi" w:hAnsiTheme="minorHAnsi" w:cs="Arial"/>
          <w:sz w:val="24"/>
          <w:szCs w:val="24"/>
        </w:rPr>
      </w:pPr>
      <w:r w:rsidRPr="00D240F0">
        <w:rPr>
          <w:rFonts w:asciiTheme="minorHAnsi" w:hAnsiTheme="minorHAnsi" w:cs="Arial"/>
          <w:sz w:val="24"/>
          <w:szCs w:val="24"/>
        </w:rPr>
        <w:t xml:space="preserve">Providing advice </w:t>
      </w:r>
      <w:r w:rsidR="00DD7280">
        <w:rPr>
          <w:rFonts w:asciiTheme="minorHAnsi" w:hAnsiTheme="minorHAnsi" w:cs="Arial"/>
          <w:sz w:val="24"/>
          <w:szCs w:val="24"/>
        </w:rPr>
        <w:t xml:space="preserve">to parishes and churches </w:t>
      </w:r>
      <w:r w:rsidRPr="00D240F0">
        <w:rPr>
          <w:rFonts w:asciiTheme="minorHAnsi" w:hAnsiTheme="minorHAnsi" w:cs="Arial"/>
          <w:sz w:val="24"/>
          <w:szCs w:val="24"/>
        </w:rPr>
        <w:t>regarding rating</w:t>
      </w:r>
      <w:r w:rsidR="00DD7280">
        <w:rPr>
          <w:rFonts w:asciiTheme="minorHAnsi" w:hAnsiTheme="minorHAnsi" w:cs="Arial"/>
          <w:sz w:val="24"/>
          <w:szCs w:val="24"/>
        </w:rPr>
        <w:t xml:space="preserve"> guidelines</w:t>
      </w:r>
      <w:r w:rsidRPr="00D240F0">
        <w:rPr>
          <w:rFonts w:asciiTheme="minorHAnsi" w:hAnsiTheme="minorHAnsi" w:cs="Arial"/>
          <w:sz w:val="24"/>
          <w:szCs w:val="24"/>
        </w:rPr>
        <w:t xml:space="preserve"> for places of religion.</w:t>
      </w:r>
    </w:p>
    <w:p w:rsidR="00A56131" w:rsidRPr="00A56131" w:rsidRDefault="00A56131" w:rsidP="002C7059">
      <w:pPr>
        <w:ind w:left="709"/>
        <w:rPr>
          <w:rFonts w:asciiTheme="minorHAnsi" w:hAnsiTheme="minorHAnsi" w:cs="Arial"/>
          <w:sz w:val="24"/>
          <w:szCs w:val="24"/>
        </w:rPr>
      </w:pPr>
    </w:p>
    <w:p w:rsidR="00536D25" w:rsidRPr="00297C89" w:rsidRDefault="00A56131" w:rsidP="002C7059">
      <w:pPr>
        <w:pStyle w:val="ListParagraph"/>
        <w:numPr>
          <w:ilvl w:val="0"/>
          <w:numId w:val="35"/>
        </w:numPr>
        <w:spacing w:after="120"/>
        <w:ind w:left="709" w:hanging="720"/>
        <w:rPr>
          <w:rFonts w:asciiTheme="minorHAnsi" w:hAnsiTheme="minorHAnsi" w:cs="Arial"/>
          <w:b/>
          <w:sz w:val="24"/>
          <w:szCs w:val="24"/>
        </w:rPr>
      </w:pPr>
      <w:r>
        <w:rPr>
          <w:rFonts w:asciiTheme="minorHAnsi" w:hAnsiTheme="minorHAnsi" w:cs="Arial"/>
          <w:b/>
          <w:sz w:val="24"/>
          <w:szCs w:val="24"/>
        </w:rPr>
        <w:br w:type="page"/>
      </w:r>
      <w:r w:rsidR="00536D25" w:rsidRPr="00297C89">
        <w:rPr>
          <w:rFonts w:asciiTheme="minorHAnsi" w:hAnsiTheme="minorHAnsi" w:cs="Arial"/>
          <w:b/>
          <w:sz w:val="24"/>
          <w:szCs w:val="24"/>
        </w:rPr>
        <w:t>IRD Donee Status and Registration with Charities Services</w:t>
      </w:r>
    </w:p>
    <w:p w:rsidR="00293CCC" w:rsidRPr="00293CCC" w:rsidRDefault="00536D25" w:rsidP="002C7059">
      <w:pPr>
        <w:pStyle w:val="ListParagraph"/>
        <w:numPr>
          <w:ilvl w:val="0"/>
          <w:numId w:val="26"/>
        </w:numPr>
        <w:spacing w:after="120"/>
        <w:ind w:left="709"/>
        <w:rPr>
          <w:rFonts w:asciiTheme="minorHAnsi" w:hAnsiTheme="minorHAnsi" w:cs="Arial"/>
          <w:sz w:val="24"/>
          <w:szCs w:val="24"/>
        </w:rPr>
      </w:pPr>
      <w:r w:rsidRPr="00293CCC">
        <w:rPr>
          <w:rFonts w:asciiTheme="minorHAnsi" w:hAnsiTheme="minorHAnsi" w:cs="Arial"/>
          <w:sz w:val="24"/>
          <w:szCs w:val="24"/>
        </w:rPr>
        <w:t>Paper clarifying IRD Donee Status as against Charitable Status, and the benefits of registration with Charities Services</w:t>
      </w:r>
      <w:r w:rsidR="00293CCC">
        <w:rPr>
          <w:rFonts w:asciiTheme="minorHAnsi" w:hAnsiTheme="minorHAnsi" w:cs="Arial"/>
          <w:sz w:val="24"/>
          <w:szCs w:val="24"/>
        </w:rPr>
        <w:t>, in response to several queries.</w:t>
      </w:r>
    </w:p>
    <w:p w:rsidR="00CF48C4" w:rsidRPr="00A56131" w:rsidRDefault="00536D25" w:rsidP="002C7059">
      <w:pPr>
        <w:pStyle w:val="ListParagraph"/>
        <w:numPr>
          <w:ilvl w:val="0"/>
          <w:numId w:val="26"/>
        </w:numPr>
        <w:spacing w:before="120" w:after="120"/>
        <w:ind w:left="709"/>
        <w:rPr>
          <w:rFonts w:asciiTheme="minorHAnsi" w:hAnsiTheme="minorHAnsi" w:cs="Arial"/>
          <w:b/>
          <w:sz w:val="24"/>
          <w:szCs w:val="24"/>
        </w:rPr>
      </w:pPr>
      <w:r w:rsidRPr="00A56131">
        <w:rPr>
          <w:rFonts w:asciiTheme="minorHAnsi" w:hAnsiTheme="minorHAnsi" w:cs="Arial"/>
          <w:sz w:val="24"/>
          <w:szCs w:val="24"/>
        </w:rPr>
        <w:t>In December 2015 Charities Services confirmed that freewill offerings and donations to the Church would not be aligned with membership subscriptions, in recognition that this was a long standing tradition.</w:t>
      </w:r>
    </w:p>
    <w:p w:rsidR="00DD7280" w:rsidRPr="00130A6E" w:rsidRDefault="00DD7280" w:rsidP="002C7059">
      <w:pPr>
        <w:pStyle w:val="ListParagraph"/>
        <w:numPr>
          <w:ilvl w:val="0"/>
          <w:numId w:val="35"/>
        </w:numPr>
        <w:spacing w:after="120"/>
        <w:ind w:left="709" w:hanging="720"/>
        <w:rPr>
          <w:rFonts w:asciiTheme="minorHAnsi" w:hAnsiTheme="minorHAnsi" w:cs="Arial"/>
          <w:b/>
          <w:sz w:val="24"/>
          <w:szCs w:val="24"/>
        </w:rPr>
      </w:pPr>
      <w:r w:rsidRPr="00DD7280">
        <w:rPr>
          <w:rFonts w:asciiTheme="minorHAnsi" w:hAnsiTheme="minorHAnsi" w:cs="Arial"/>
          <w:b/>
          <w:sz w:val="24"/>
          <w:szCs w:val="24"/>
        </w:rPr>
        <w:t xml:space="preserve">GST registration and non-profit bodies </w:t>
      </w:r>
    </w:p>
    <w:p w:rsidR="00293CCC" w:rsidRDefault="00DD7280" w:rsidP="002C7059">
      <w:pPr>
        <w:pStyle w:val="ListParagraph"/>
        <w:numPr>
          <w:ilvl w:val="0"/>
          <w:numId w:val="26"/>
        </w:numPr>
        <w:spacing w:before="120" w:after="120"/>
        <w:ind w:left="709"/>
        <w:rPr>
          <w:rFonts w:asciiTheme="minorHAnsi" w:hAnsiTheme="minorHAnsi" w:cs="Arial"/>
          <w:sz w:val="24"/>
          <w:szCs w:val="24"/>
        </w:rPr>
      </w:pPr>
      <w:r>
        <w:rPr>
          <w:rFonts w:asciiTheme="minorHAnsi" w:hAnsiTheme="minorHAnsi" w:cs="Arial"/>
          <w:sz w:val="24"/>
          <w:szCs w:val="24"/>
        </w:rPr>
        <w:t xml:space="preserve">Submission to Inland Revenue on </w:t>
      </w:r>
      <w:r w:rsidR="00CD65A1">
        <w:rPr>
          <w:rFonts w:asciiTheme="minorHAnsi" w:hAnsiTheme="minorHAnsi" w:cs="Arial"/>
          <w:sz w:val="24"/>
          <w:szCs w:val="24"/>
        </w:rPr>
        <w:t>‘</w:t>
      </w:r>
      <w:r>
        <w:rPr>
          <w:rFonts w:asciiTheme="minorHAnsi" w:hAnsiTheme="minorHAnsi" w:cs="Arial"/>
          <w:sz w:val="24"/>
          <w:szCs w:val="24"/>
        </w:rPr>
        <w:t>Questions We’ve Been Asked</w:t>
      </w:r>
      <w:r w:rsidR="00CD65A1">
        <w:rPr>
          <w:rFonts w:asciiTheme="minorHAnsi" w:hAnsiTheme="minorHAnsi" w:cs="Arial"/>
          <w:sz w:val="24"/>
          <w:szCs w:val="24"/>
        </w:rPr>
        <w:t>’ (QEB)</w:t>
      </w:r>
      <w:r>
        <w:rPr>
          <w:rFonts w:asciiTheme="minorHAnsi" w:hAnsiTheme="minorHAnsi" w:cs="Arial"/>
          <w:sz w:val="24"/>
          <w:szCs w:val="24"/>
        </w:rPr>
        <w:t xml:space="preserve">, regarding GST </w:t>
      </w:r>
      <w:r w:rsidR="00CD65A1">
        <w:rPr>
          <w:rFonts w:asciiTheme="minorHAnsi" w:hAnsiTheme="minorHAnsi" w:cs="Arial"/>
          <w:sz w:val="24"/>
          <w:szCs w:val="24"/>
        </w:rPr>
        <w:t>implications of parishes deregistering for GST</w:t>
      </w:r>
      <w:r>
        <w:rPr>
          <w:rFonts w:asciiTheme="minorHAnsi" w:hAnsiTheme="minorHAnsi" w:cs="Arial"/>
          <w:sz w:val="24"/>
          <w:szCs w:val="24"/>
        </w:rPr>
        <w:t xml:space="preserve"> </w:t>
      </w:r>
      <w:r w:rsidR="00CD65A1">
        <w:rPr>
          <w:rFonts w:asciiTheme="minorHAnsi" w:hAnsiTheme="minorHAnsi" w:cs="Arial"/>
          <w:sz w:val="24"/>
          <w:szCs w:val="24"/>
        </w:rPr>
        <w:t>and selling church property. The ALU and ICB continues to receive queries regarding deregistration and the consequences.</w:t>
      </w:r>
    </w:p>
    <w:p w:rsidR="00293CCC" w:rsidRPr="00293CCC" w:rsidRDefault="00293CCC" w:rsidP="002C7059">
      <w:pPr>
        <w:pStyle w:val="ListParagraph"/>
        <w:numPr>
          <w:ilvl w:val="0"/>
          <w:numId w:val="26"/>
        </w:numPr>
        <w:spacing w:before="120" w:after="120"/>
        <w:ind w:left="709"/>
        <w:rPr>
          <w:rFonts w:asciiTheme="minorHAnsi" w:hAnsiTheme="minorHAnsi" w:cs="Arial"/>
          <w:sz w:val="24"/>
          <w:szCs w:val="24"/>
        </w:rPr>
      </w:pPr>
      <w:r>
        <w:rPr>
          <w:rFonts w:asciiTheme="minorHAnsi" w:hAnsiTheme="minorHAnsi" w:cs="Arial"/>
          <w:sz w:val="24"/>
          <w:szCs w:val="24"/>
        </w:rPr>
        <w:t>The paper noted above included</w:t>
      </w:r>
      <w:r w:rsidRPr="00293CCC">
        <w:rPr>
          <w:rFonts w:asciiTheme="minorHAnsi" w:hAnsiTheme="minorHAnsi" w:cs="Arial"/>
          <w:sz w:val="24"/>
          <w:szCs w:val="24"/>
        </w:rPr>
        <w:t xml:space="preserve"> brief guidelines on GST and deregistration from the Charities Register.</w:t>
      </w:r>
    </w:p>
    <w:p w:rsidR="00D240F0" w:rsidRPr="00D240F0" w:rsidRDefault="00D240F0" w:rsidP="002C7059">
      <w:pPr>
        <w:pStyle w:val="ListParagraph"/>
        <w:numPr>
          <w:ilvl w:val="0"/>
          <w:numId w:val="35"/>
        </w:numPr>
        <w:spacing w:after="120"/>
        <w:ind w:left="709" w:hanging="720"/>
        <w:rPr>
          <w:rFonts w:asciiTheme="minorHAnsi" w:hAnsiTheme="minorHAnsi" w:cs="Arial"/>
          <w:b/>
          <w:sz w:val="24"/>
          <w:szCs w:val="24"/>
        </w:rPr>
      </w:pPr>
      <w:r w:rsidRPr="00D240F0">
        <w:rPr>
          <w:rFonts w:asciiTheme="minorHAnsi" w:hAnsiTheme="minorHAnsi" w:cs="Arial"/>
          <w:b/>
          <w:sz w:val="24"/>
          <w:szCs w:val="24"/>
        </w:rPr>
        <w:t>Heritage Buildings</w:t>
      </w:r>
    </w:p>
    <w:p w:rsidR="00BD0FB6" w:rsidRDefault="00091DD4"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 xml:space="preserve">Submission to Heritage New Zealand Pouhere Taonga, in cooperation with the diocese of Christchurch, </w:t>
      </w:r>
      <w:r w:rsidR="00CD65A1">
        <w:rPr>
          <w:rFonts w:asciiTheme="minorHAnsi" w:hAnsiTheme="minorHAnsi" w:cs="Arial"/>
          <w:sz w:val="24"/>
          <w:szCs w:val="24"/>
        </w:rPr>
        <w:t xml:space="preserve">on </w:t>
      </w:r>
      <w:r w:rsidR="002C7059">
        <w:rPr>
          <w:rFonts w:asciiTheme="minorHAnsi" w:hAnsiTheme="minorHAnsi" w:cs="Arial"/>
          <w:sz w:val="24"/>
          <w:szCs w:val="24"/>
        </w:rPr>
        <w:t>Heritage New Zealand</w:t>
      </w:r>
      <w:r w:rsidR="00CD65A1">
        <w:rPr>
          <w:rFonts w:asciiTheme="minorHAnsi" w:hAnsiTheme="minorHAnsi" w:cs="Arial"/>
          <w:sz w:val="24"/>
          <w:szCs w:val="24"/>
        </w:rPr>
        <w:t xml:space="preserve">’s </w:t>
      </w:r>
      <w:r>
        <w:rPr>
          <w:rFonts w:asciiTheme="minorHAnsi" w:hAnsiTheme="minorHAnsi" w:cs="Arial"/>
          <w:sz w:val="24"/>
          <w:szCs w:val="24"/>
        </w:rPr>
        <w:t>five draft Policy Papers.</w:t>
      </w:r>
      <w:r w:rsidR="00CD65A1">
        <w:rPr>
          <w:rFonts w:asciiTheme="minorHAnsi" w:hAnsiTheme="minorHAnsi" w:cs="Arial"/>
          <w:sz w:val="24"/>
          <w:szCs w:val="24"/>
        </w:rPr>
        <w:t xml:space="preserve"> (</w:t>
      </w:r>
      <w:r w:rsidR="00AD6264">
        <w:rPr>
          <w:rFonts w:asciiTheme="minorHAnsi" w:hAnsiTheme="minorHAnsi" w:cs="Arial"/>
          <w:sz w:val="24"/>
          <w:szCs w:val="24"/>
        </w:rPr>
        <w:t>The p</w:t>
      </w:r>
      <w:r w:rsidR="006F1D7E">
        <w:rPr>
          <w:rFonts w:asciiTheme="minorHAnsi" w:hAnsiTheme="minorHAnsi" w:cs="Arial"/>
          <w:sz w:val="24"/>
          <w:szCs w:val="24"/>
        </w:rPr>
        <w:t xml:space="preserve">olicy review </w:t>
      </w:r>
      <w:r w:rsidR="00CD65A1">
        <w:rPr>
          <w:rFonts w:asciiTheme="minorHAnsi" w:hAnsiTheme="minorHAnsi" w:cs="Arial"/>
          <w:sz w:val="24"/>
          <w:szCs w:val="24"/>
        </w:rPr>
        <w:t>was required by the restructure of the NZ Historic Places Trust into Heritage New Zealand).</w:t>
      </w:r>
    </w:p>
    <w:p w:rsidR="00D240F0" w:rsidRDefault="00DD7280" w:rsidP="002C7059">
      <w:pPr>
        <w:pStyle w:val="ListParagraph"/>
        <w:numPr>
          <w:ilvl w:val="0"/>
          <w:numId w:val="24"/>
        </w:numPr>
        <w:spacing w:after="240"/>
        <w:ind w:left="709" w:hanging="357"/>
        <w:rPr>
          <w:rFonts w:asciiTheme="minorHAnsi" w:hAnsiTheme="minorHAnsi" w:cs="Arial"/>
          <w:sz w:val="24"/>
          <w:szCs w:val="24"/>
        </w:rPr>
      </w:pPr>
      <w:r>
        <w:rPr>
          <w:rFonts w:asciiTheme="minorHAnsi" w:hAnsiTheme="minorHAnsi" w:cs="Arial"/>
          <w:sz w:val="24"/>
          <w:szCs w:val="24"/>
        </w:rPr>
        <w:t>Submission and appearance before Select Committee on the Building Amendment (Earthquake Prone Buildings)</w:t>
      </w:r>
      <w:r w:rsidRPr="00DD7280">
        <w:rPr>
          <w:rFonts w:asciiTheme="minorHAnsi" w:hAnsiTheme="minorHAnsi" w:cs="Arial"/>
          <w:sz w:val="24"/>
          <w:szCs w:val="24"/>
        </w:rPr>
        <w:t xml:space="preserve"> </w:t>
      </w:r>
      <w:r>
        <w:rPr>
          <w:rFonts w:asciiTheme="minorHAnsi" w:hAnsiTheme="minorHAnsi" w:cs="Arial"/>
          <w:sz w:val="24"/>
          <w:szCs w:val="24"/>
        </w:rPr>
        <w:t>Act</w:t>
      </w:r>
      <w:r w:rsidR="00CD65A1">
        <w:rPr>
          <w:rFonts w:asciiTheme="minorHAnsi" w:hAnsiTheme="minorHAnsi" w:cs="Arial"/>
          <w:sz w:val="24"/>
          <w:szCs w:val="24"/>
        </w:rPr>
        <w:t>, and a further Submission on the Select Committee interim report.</w:t>
      </w:r>
    </w:p>
    <w:p w:rsidR="00FF3457" w:rsidRPr="00297C89" w:rsidRDefault="00DD7280" w:rsidP="002C7059">
      <w:pPr>
        <w:pStyle w:val="ListParagraph"/>
        <w:numPr>
          <w:ilvl w:val="0"/>
          <w:numId w:val="35"/>
        </w:numPr>
        <w:spacing w:before="120"/>
        <w:ind w:left="709" w:hanging="720"/>
        <w:rPr>
          <w:rFonts w:asciiTheme="minorHAnsi" w:hAnsiTheme="minorHAnsi" w:cs="Arial"/>
          <w:b/>
          <w:sz w:val="24"/>
          <w:szCs w:val="24"/>
        </w:rPr>
      </w:pPr>
      <w:r w:rsidRPr="00297C89">
        <w:rPr>
          <w:rFonts w:asciiTheme="minorHAnsi" w:hAnsiTheme="minorHAnsi" w:cs="Arial"/>
          <w:b/>
          <w:sz w:val="24"/>
          <w:szCs w:val="24"/>
        </w:rPr>
        <w:t>Fire Service Levies</w:t>
      </w:r>
    </w:p>
    <w:p w:rsidR="00A56131" w:rsidRPr="002C7059" w:rsidRDefault="002C7059" w:rsidP="002C7059">
      <w:pPr>
        <w:pStyle w:val="ListParagraph"/>
        <w:numPr>
          <w:ilvl w:val="0"/>
          <w:numId w:val="24"/>
        </w:numPr>
        <w:spacing w:after="240"/>
        <w:ind w:left="709" w:hanging="357"/>
        <w:rPr>
          <w:rFonts w:asciiTheme="minorHAnsi" w:hAnsiTheme="minorHAnsi" w:cs="Arial"/>
          <w:sz w:val="24"/>
          <w:szCs w:val="24"/>
        </w:rPr>
      </w:pPr>
      <w:r w:rsidRPr="002C7059">
        <w:rPr>
          <w:rFonts w:asciiTheme="minorHAnsi" w:hAnsiTheme="minorHAnsi" w:cs="Arial"/>
          <w:sz w:val="24"/>
          <w:szCs w:val="24"/>
        </w:rPr>
        <w:t>Initial s</w:t>
      </w:r>
      <w:r w:rsidR="00091DD4" w:rsidRPr="002C7059">
        <w:rPr>
          <w:rFonts w:asciiTheme="minorHAnsi" w:hAnsiTheme="minorHAnsi" w:cs="Arial"/>
          <w:sz w:val="24"/>
          <w:szCs w:val="24"/>
        </w:rPr>
        <w:t>ubmission</w:t>
      </w:r>
      <w:r w:rsidRPr="002C7059">
        <w:rPr>
          <w:rFonts w:asciiTheme="minorHAnsi" w:hAnsiTheme="minorHAnsi" w:cs="Arial"/>
          <w:sz w:val="24"/>
          <w:szCs w:val="24"/>
        </w:rPr>
        <w:t>s</w:t>
      </w:r>
      <w:r w:rsidR="00DD7280" w:rsidRPr="002C7059">
        <w:rPr>
          <w:rFonts w:asciiTheme="minorHAnsi" w:hAnsiTheme="minorHAnsi" w:cs="Arial"/>
          <w:sz w:val="24"/>
          <w:szCs w:val="24"/>
        </w:rPr>
        <w:t xml:space="preserve"> to</w:t>
      </w:r>
      <w:r w:rsidR="00091DD4" w:rsidRPr="002C7059">
        <w:rPr>
          <w:rFonts w:asciiTheme="minorHAnsi" w:hAnsiTheme="minorHAnsi" w:cs="Arial"/>
          <w:sz w:val="24"/>
          <w:szCs w:val="24"/>
        </w:rPr>
        <w:t xml:space="preserve"> Department of Internal Affairs on the future organisation and funding of the Fire Service.</w:t>
      </w:r>
      <w:r w:rsidRPr="002C7059">
        <w:rPr>
          <w:rFonts w:asciiTheme="minorHAnsi" w:hAnsiTheme="minorHAnsi" w:cs="Arial"/>
          <w:sz w:val="24"/>
          <w:szCs w:val="24"/>
        </w:rPr>
        <w:t xml:space="preserve"> This is part of the Department of Internal Affairs current review of this service. </w:t>
      </w:r>
    </w:p>
    <w:p w:rsidR="00A33AF8" w:rsidRPr="00A33AF8" w:rsidRDefault="00A33AF8" w:rsidP="002C7059">
      <w:pPr>
        <w:pStyle w:val="ListParagraph"/>
        <w:numPr>
          <w:ilvl w:val="0"/>
          <w:numId w:val="35"/>
        </w:numPr>
        <w:spacing w:before="120"/>
        <w:ind w:left="709" w:hanging="720"/>
        <w:rPr>
          <w:rFonts w:asciiTheme="minorHAnsi" w:hAnsiTheme="minorHAnsi" w:cs="Arial"/>
          <w:b/>
          <w:sz w:val="24"/>
          <w:szCs w:val="24"/>
        </w:rPr>
      </w:pPr>
      <w:r w:rsidRPr="00A33AF8">
        <w:rPr>
          <w:rFonts w:asciiTheme="minorHAnsi" w:hAnsiTheme="minorHAnsi" w:cs="Arial"/>
          <w:b/>
          <w:sz w:val="24"/>
          <w:szCs w:val="24"/>
        </w:rPr>
        <w:t>Missionaries and Superannuation</w:t>
      </w:r>
    </w:p>
    <w:p w:rsidR="00A33AF8" w:rsidRDefault="00A33AF8"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Monitoring of superannuation for missionaries to ensure they receive their proper entitlement from the Ministry of Social Development.</w:t>
      </w:r>
    </w:p>
    <w:p w:rsidR="00293CCC" w:rsidRDefault="00293CCC"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Monitoring of cases before the Courts affecting entitlement for superannuation of missionaries on long term overseas service.</w:t>
      </w:r>
    </w:p>
    <w:p w:rsidR="00A33AF8" w:rsidRPr="00A56131" w:rsidRDefault="00293CCC" w:rsidP="002C7059">
      <w:pPr>
        <w:pStyle w:val="ListParagraph"/>
        <w:numPr>
          <w:ilvl w:val="0"/>
          <w:numId w:val="24"/>
        </w:numPr>
        <w:ind w:left="709"/>
        <w:rPr>
          <w:rFonts w:asciiTheme="minorHAnsi" w:hAnsiTheme="minorHAnsi" w:cs="Arial"/>
          <w:sz w:val="24"/>
          <w:szCs w:val="24"/>
        </w:rPr>
      </w:pPr>
      <w:r w:rsidRPr="00A56131">
        <w:rPr>
          <w:rFonts w:asciiTheme="minorHAnsi" w:hAnsiTheme="minorHAnsi" w:cs="Arial"/>
          <w:sz w:val="24"/>
          <w:szCs w:val="24"/>
        </w:rPr>
        <w:t>Working with the DIA to update the Missionar</w:t>
      </w:r>
      <w:r w:rsidR="006F1D7E" w:rsidRPr="00A56131">
        <w:rPr>
          <w:rFonts w:asciiTheme="minorHAnsi" w:hAnsiTheme="minorHAnsi" w:cs="Arial"/>
          <w:sz w:val="24"/>
          <w:szCs w:val="24"/>
        </w:rPr>
        <w:t>ies and Superannuation Factsheet and revise the ICB guidelines issued to churches.</w:t>
      </w:r>
    </w:p>
    <w:p w:rsidR="00A33AF8" w:rsidRDefault="00A33AF8" w:rsidP="002C7059">
      <w:pPr>
        <w:pStyle w:val="ListParagraph"/>
        <w:numPr>
          <w:ilvl w:val="0"/>
          <w:numId w:val="35"/>
        </w:numPr>
        <w:spacing w:after="120"/>
        <w:ind w:left="709" w:hanging="720"/>
        <w:rPr>
          <w:rFonts w:asciiTheme="minorHAnsi" w:hAnsiTheme="minorHAnsi" w:cs="Arial"/>
          <w:b/>
          <w:sz w:val="24"/>
          <w:szCs w:val="24"/>
        </w:rPr>
      </w:pPr>
      <w:r w:rsidRPr="00A33AF8">
        <w:rPr>
          <w:rFonts w:asciiTheme="minorHAnsi" w:hAnsiTheme="minorHAnsi" w:cs="Arial"/>
          <w:b/>
          <w:sz w:val="24"/>
          <w:szCs w:val="24"/>
        </w:rPr>
        <w:t>Monitoring of Government Legislative and Regulatory Review</w:t>
      </w:r>
    </w:p>
    <w:p w:rsidR="00A33AF8" w:rsidRPr="005F6C00" w:rsidRDefault="00A33AF8" w:rsidP="002C7059">
      <w:pPr>
        <w:pStyle w:val="ListParagraph"/>
        <w:numPr>
          <w:ilvl w:val="0"/>
          <w:numId w:val="24"/>
        </w:numPr>
        <w:ind w:left="709"/>
        <w:rPr>
          <w:rFonts w:asciiTheme="minorHAnsi" w:hAnsiTheme="minorHAnsi" w:cs="Arial"/>
          <w:sz w:val="24"/>
          <w:szCs w:val="24"/>
        </w:rPr>
      </w:pPr>
      <w:r w:rsidRPr="00FF3457">
        <w:rPr>
          <w:rFonts w:asciiTheme="minorHAnsi" w:hAnsiTheme="minorHAnsi" w:cs="Arial"/>
          <w:i/>
          <w:sz w:val="24"/>
          <w:szCs w:val="24"/>
          <w:u w:val="single"/>
        </w:rPr>
        <w:t>Law Commission Review of Incorporated Societies</w:t>
      </w:r>
      <w:r w:rsidR="005F6C00">
        <w:rPr>
          <w:rFonts w:asciiTheme="minorHAnsi" w:hAnsiTheme="minorHAnsi" w:cs="Arial"/>
          <w:sz w:val="24"/>
          <w:szCs w:val="24"/>
        </w:rPr>
        <w:t>:</w:t>
      </w:r>
      <w:r w:rsidR="005F6C00" w:rsidRPr="005F6C00">
        <w:rPr>
          <w:rFonts w:asciiTheme="minorHAnsi" w:hAnsiTheme="minorHAnsi" w:cs="Arial"/>
          <w:sz w:val="24"/>
          <w:szCs w:val="24"/>
        </w:rPr>
        <w:t xml:space="preserve"> </w:t>
      </w:r>
      <w:r w:rsidR="005F6C00">
        <w:rPr>
          <w:rFonts w:asciiTheme="minorHAnsi" w:hAnsiTheme="minorHAnsi" w:cs="Arial"/>
          <w:sz w:val="24"/>
          <w:szCs w:val="24"/>
        </w:rPr>
        <w:t xml:space="preserve">Bill proposes that </w:t>
      </w:r>
      <w:r w:rsidR="00AD6264" w:rsidRPr="005F6C00">
        <w:rPr>
          <w:rFonts w:asciiTheme="minorHAnsi" w:hAnsiTheme="minorHAnsi" w:cs="Arial"/>
          <w:sz w:val="24"/>
          <w:szCs w:val="24"/>
        </w:rPr>
        <w:t>no new societies will be able to register under the Charitable Trusts Act 1957, but instead need to register under the Incorporated Societies legislation. Societies currently registered under the Charitable Trusts 1957 will be deemed to be registered un</w:t>
      </w:r>
      <w:r w:rsidR="00130A6E" w:rsidRPr="005F6C00">
        <w:rPr>
          <w:rFonts w:asciiTheme="minorHAnsi" w:hAnsiTheme="minorHAnsi" w:cs="Arial"/>
          <w:sz w:val="24"/>
          <w:szCs w:val="24"/>
        </w:rPr>
        <w:t>der</w:t>
      </w:r>
      <w:r w:rsidR="00AD6264" w:rsidRPr="005F6C00">
        <w:rPr>
          <w:rFonts w:asciiTheme="minorHAnsi" w:hAnsiTheme="minorHAnsi" w:cs="Arial"/>
          <w:sz w:val="24"/>
          <w:szCs w:val="24"/>
        </w:rPr>
        <w:t xml:space="preserve"> the new Act, two years after its passing.</w:t>
      </w:r>
    </w:p>
    <w:p w:rsidR="007067FE" w:rsidRPr="005F6C00" w:rsidRDefault="00A33AF8" w:rsidP="002C7059">
      <w:pPr>
        <w:pStyle w:val="ListParagraph"/>
        <w:numPr>
          <w:ilvl w:val="0"/>
          <w:numId w:val="24"/>
        </w:numPr>
        <w:tabs>
          <w:tab w:val="num" w:pos="1418"/>
        </w:tabs>
        <w:ind w:left="709"/>
        <w:rPr>
          <w:rFonts w:asciiTheme="minorHAnsi" w:hAnsiTheme="minorHAnsi" w:cs="Arial"/>
          <w:sz w:val="24"/>
          <w:szCs w:val="24"/>
        </w:rPr>
      </w:pPr>
      <w:r w:rsidRPr="00FF3457">
        <w:rPr>
          <w:rFonts w:asciiTheme="minorHAnsi" w:hAnsiTheme="minorHAnsi" w:cs="Arial"/>
          <w:i/>
          <w:sz w:val="24"/>
          <w:szCs w:val="24"/>
          <w:u w:val="single"/>
        </w:rPr>
        <w:t>Law Commission Review of Trusts</w:t>
      </w:r>
      <w:r w:rsidR="005F6C00" w:rsidRPr="00FF3457">
        <w:rPr>
          <w:rFonts w:asciiTheme="minorHAnsi" w:hAnsiTheme="minorHAnsi" w:cs="Arial"/>
          <w:i/>
          <w:sz w:val="24"/>
          <w:szCs w:val="24"/>
          <w:u w:val="single"/>
        </w:rPr>
        <w:t>:</w:t>
      </w:r>
      <w:r w:rsidR="005F6C00" w:rsidRPr="005F6C00">
        <w:rPr>
          <w:rFonts w:asciiTheme="minorHAnsi" w:hAnsiTheme="minorHAnsi" w:cs="Arial"/>
          <w:b/>
          <w:sz w:val="24"/>
          <w:szCs w:val="24"/>
          <w:u w:val="single"/>
        </w:rPr>
        <w:t xml:space="preserve"> </w:t>
      </w:r>
      <w:r w:rsidR="00A13098" w:rsidRPr="005F6C00">
        <w:rPr>
          <w:rFonts w:asciiTheme="minorHAnsi" w:hAnsiTheme="minorHAnsi" w:cs="Arial"/>
          <w:sz w:val="24"/>
          <w:szCs w:val="24"/>
        </w:rPr>
        <w:t>Final d</w:t>
      </w:r>
      <w:r w:rsidR="007067FE" w:rsidRPr="005F6C00">
        <w:rPr>
          <w:rFonts w:asciiTheme="minorHAnsi" w:hAnsiTheme="minorHAnsi" w:cs="Arial"/>
          <w:sz w:val="24"/>
          <w:szCs w:val="24"/>
        </w:rPr>
        <w:t xml:space="preserve">ocuments yet to be released, but </w:t>
      </w:r>
      <w:r w:rsidR="00A13098" w:rsidRPr="005F6C00">
        <w:rPr>
          <w:rFonts w:asciiTheme="minorHAnsi" w:hAnsiTheme="minorHAnsi" w:cs="Arial"/>
          <w:sz w:val="24"/>
          <w:szCs w:val="24"/>
        </w:rPr>
        <w:t xml:space="preserve">expected to </w:t>
      </w:r>
      <w:r w:rsidR="0010081D" w:rsidRPr="005F6C00">
        <w:rPr>
          <w:rFonts w:asciiTheme="minorHAnsi" w:hAnsiTheme="minorHAnsi" w:cs="Arial"/>
          <w:sz w:val="24"/>
          <w:szCs w:val="24"/>
        </w:rPr>
        <w:t xml:space="preserve">align with review of </w:t>
      </w:r>
      <w:r w:rsidR="00130A6E" w:rsidRPr="005F6C00">
        <w:rPr>
          <w:rFonts w:asciiTheme="minorHAnsi" w:hAnsiTheme="minorHAnsi" w:cs="Arial"/>
          <w:sz w:val="24"/>
          <w:szCs w:val="24"/>
        </w:rPr>
        <w:t xml:space="preserve">Incorporated </w:t>
      </w:r>
      <w:r w:rsidR="007067FE" w:rsidRPr="005F6C00">
        <w:rPr>
          <w:rFonts w:asciiTheme="minorHAnsi" w:hAnsiTheme="minorHAnsi" w:cs="Arial"/>
          <w:sz w:val="24"/>
          <w:szCs w:val="24"/>
        </w:rPr>
        <w:t>Societies.</w:t>
      </w:r>
    </w:p>
    <w:p w:rsidR="005F6C00" w:rsidRPr="002C7059" w:rsidRDefault="00A33AF8" w:rsidP="002C7059">
      <w:pPr>
        <w:pStyle w:val="ListParagraph"/>
        <w:numPr>
          <w:ilvl w:val="0"/>
          <w:numId w:val="24"/>
        </w:numPr>
        <w:tabs>
          <w:tab w:val="num" w:pos="1418"/>
        </w:tabs>
        <w:ind w:left="709"/>
        <w:rPr>
          <w:rFonts w:asciiTheme="minorHAnsi" w:hAnsiTheme="minorHAnsi" w:cs="Arial"/>
          <w:sz w:val="24"/>
          <w:szCs w:val="24"/>
        </w:rPr>
      </w:pPr>
      <w:r w:rsidRPr="00FF3457">
        <w:rPr>
          <w:rFonts w:asciiTheme="minorHAnsi" w:hAnsiTheme="minorHAnsi" w:cs="Arial"/>
          <w:i/>
          <w:sz w:val="24"/>
          <w:szCs w:val="24"/>
          <w:u w:val="single"/>
        </w:rPr>
        <w:t>Resource Management Act</w:t>
      </w:r>
      <w:r w:rsidR="005F6C00" w:rsidRPr="005F6C00">
        <w:rPr>
          <w:rFonts w:asciiTheme="minorHAnsi" w:hAnsiTheme="minorHAnsi" w:cs="Arial"/>
          <w:b/>
          <w:sz w:val="24"/>
          <w:szCs w:val="24"/>
          <w:u w:val="single"/>
        </w:rPr>
        <w:t xml:space="preserve">: </w:t>
      </w:r>
      <w:r w:rsidR="00CF48C4" w:rsidRPr="005F6C00">
        <w:rPr>
          <w:rFonts w:asciiTheme="minorHAnsi" w:hAnsiTheme="minorHAnsi" w:cs="Arial"/>
          <w:sz w:val="24"/>
          <w:szCs w:val="24"/>
        </w:rPr>
        <w:t>Resource Legislation Amendment Bill in Select Committee process</w:t>
      </w:r>
      <w:r w:rsidR="00A13098" w:rsidRPr="005F6C00">
        <w:rPr>
          <w:rFonts w:asciiTheme="minorHAnsi" w:hAnsiTheme="minorHAnsi" w:cs="Arial"/>
          <w:sz w:val="24"/>
          <w:szCs w:val="24"/>
        </w:rPr>
        <w:t>.</w:t>
      </w:r>
    </w:p>
    <w:p w:rsidR="00CF48C4" w:rsidRDefault="00A94FA4" w:rsidP="002C7059">
      <w:pPr>
        <w:pStyle w:val="ListParagraph"/>
        <w:numPr>
          <w:ilvl w:val="0"/>
          <w:numId w:val="35"/>
        </w:numPr>
        <w:spacing w:after="120"/>
        <w:ind w:left="709" w:hanging="720"/>
        <w:rPr>
          <w:rFonts w:asciiTheme="minorHAnsi" w:hAnsiTheme="minorHAnsi" w:cs="Arial"/>
          <w:b/>
          <w:sz w:val="24"/>
          <w:szCs w:val="24"/>
        </w:rPr>
      </w:pPr>
      <w:r>
        <w:rPr>
          <w:rFonts w:asciiTheme="minorHAnsi" w:hAnsiTheme="minorHAnsi" w:cs="Arial"/>
          <w:b/>
          <w:sz w:val="24"/>
          <w:szCs w:val="24"/>
        </w:rPr>
        <w:t xml:space="preserve">Police </w:t>
      </w:r>
      <w:r w:rsidR="00CF48C4">
        <w:rPr>
          <w:rFonts w:asciiTheme="minorHAnsi" w:hAnsiTheme="minorHAnsi" w:cs="Arial"/>
          <w:b/>
          <w:sz w:val="24"/>
          <w:szCs w:val="24"/>
        </w:rPr>
        <w:t>(C</w:t>
      </w:r>
      <w:r>
        <w:rPr>
          <w:rFonts w:asciiTheme="minorHAnsi" w:hAnsiTheme="minorHAnsi" w:cs="Arial"/>
          <w:b/>
          <w:sz w:val="24"/>
          <w:szCs w:val="24"/>
        </w:rPr>
        <w:t>ost Recovery</w:t>
      </w:r>
      <w:r w:rsidR="00CF48C4">
        <w:rPr>
          <w:rFonts w:asciiTheme="minorHAnsi" w:hAnsiTheme="minorHAnsi" w:cs="Arial"/>
          <w:b/>
          <w:sz w:val="24"/>
          <w:szCs w:val="24"/>
        </w:rPr>
        <w:t>) Amendment Bill</w:t>
      </w:r>
    </w:p>
    <w:p w:rsidR="00A94FA4" w:rsidRPr="002C7059" w:rsidRDefault="002C7059" w:rsidP="002C7059">
      <w:pPr>
        <w:pStyle w:val="ListParagraph"/>
        <w:numPr>
          <w:ilvl w:val="0"/>
          <w:numId w:val="24"/>
        </w:numPr>
        <w:tabs>
          <w:tab w:val="num" w:pos="1418"/>
        </w:tabs>
        <w:ind w:left="709"/>
        <w:rPr>
          <w:rFonts w:asciiTheme="minorHAnsi" w:hAnsiTheme="minorHAnsi" w:cs="Arial"/>
          <w:sz w:val="24"/>
          <w:szCs w:val="24"/>
        </w:rPr>
      </w:pPr>
      <w:r>
        <w:rPr>
          <w:rFonts w:asciiTheme="minorHAnsi" w:hAnsiTheme="minorHAnsi" w:cs="Arial"/>
          <w:sz w:val="24"/>
          <w:szCs w:val="24"/>
        </w:rPr>
        <w:t xml:space="preserve">This Bill proposes allowing the Police to set charges for Police vetting. </w:t>
      </w:r>
      <w:r w:rsidR="00CF48C4" w:rsidRPr="002C7059">
        <w:rPr>
          <w:rFonts w:asciiTheme="minorHAnsi" w:hAnsiTheme="minorHAnsi" w:cs="Arial"/>
          <w:sz w:val="24"/>
          <w:szCs w:val="24"/>
        </w:rPr>
        <w:t xml:space="preserve">Representation made to Government on </w:t>
      </w:r>
      <w:r>
        <w:rPr>
          <w:rFonts w:asciiTheme="minorHAnsi" w:hAnsiTheme="minorHAnsi" w:cs="Arial"/>
          <w:sz w:val="24"/>
          <w:szCs w:val="24"/>
        </w:rPr>
        <w:t>the</w:t>
      </w:r>
      <w:r w:rsidR="00CF48C4" w:rsidRPr="002C7059">
        <w:rPr>
          <w:rFonts w:asciiTheme="minorHAnsi" w:hAnsiTheme="minorHAnsi" w:cs="Arial"/>
          <w:sz w:val="24"/>
          <w:szCs w:val="24"/>
        </w:rPr>
        <w:t xml:space="preserve"> increased </w:t>
      </w:r>
      <w:r>
        <w:rPr>
          <w:rFonts w:asciiTheme="minorHAnsi" w:hAnsiTheme="minorHAnsi" w:cs="Arial"/>
          <w:sz w:val="24"/>
          <w:szCs w:val="24"/>
        </w:rPr>
        <w:t>burden</w:t>
      </w:r>
      <w:r w:rsidR="00CF48C4" w:rsidRPr="002C7059">
        <w:rPr>
          <w:rFonts w:asciiTheme="minorHAnsi" w:hAnsiTheme="minorHAnsi" w:cs="Arial"/>
          <w:sz w:val="24"/>
          <w:szCs w:val="24"/>
        </w:rPr>
        <w:t xml:space="preserve"> to charitable sector.</w:t>
      </w:r>
    </w:p>
    <w:p w:rsidR="00A33AF8" w:rsidRPr="00A33AF8" w:rsidRDefault="00DD7280" w:rsidP="002C7059">
      <w:pPr>
        <w:pStyle w:val="ListParagraph"/>
        <w:numPr>
          <w:ilvl w:val="0"/>
          <w:numId w:val="35"/>
        </w:numPr>
        <w:spacing w:after="120"/>
        <w:ind w:left="709" w:hanging="720"/>
        <w:rPr>
          <w:rFonts w:asciiTheme="minorHAnsi" w:hAnsiTheme="minorHAnsi" w:cs="Arial"/>
          <w:b/>
          <w:sz w:val="24"/>
          <w:szCs w:val="24"/>
        </w:rPr>
      </w:pPr>
      <w:r>
        <w:rPr>
          <w:rFonts w:asciiTheme="minorHAnsi" w:hAnsiTheme="minorHAnsi" w:cs="Arial"/>
          <w:b/>
          <w:sz w:val="24"/>
          <w:szCs w:val="24"/>
        </w:rPr>
        <w:t>Ongoing</w:t>
      </w:r>
      <w:r w:rsidR="00A33AF8" w:rsidRPr="00A33AF8">
        <w:rPr>
          <w:rFonts w:asciiTheme="minorHAnsi" w:hAnsiTheme="minorHAnsi" w:cs="Arial"/>
          <w:b/>
          <w:sz w:val="24"/>
          <w:szCs w:val="24"/>
        </w:rPr>
        <w:t xml:space="preserve"> </w:t>
      </w:r>
      <w:r w:rsidR="00A33AF8">
        <w:rPr>
          <w:rFonts w:asciiTheme="minorHAnsi" w:hAnsiTheme="minorHAnsi" w:cs="Arial"/>
          <w:b/>
          <w:sz w:val="24"/>
          <w:szCs w:val="24"/>
        </w:rPr>
        <w:t>Work</w:t>
      </w:r>
    </w:p>
    <w:p w:rsidR="00DD7280" w:rsidRDefault="00DD7280"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Quarterly reports to GSSC</w:t>
      </w:r>
      <w:r w:rsidR="00FF3457">
        <w:rPr>
          <w:rFonts w:asciiTheme="minorHAnsi" w:hAnsiTheme="minorHAnsi" w:cs="Arial"/>
          <w:sz w:val="24"/>
          <w:szCs w:val="24"/>
        </w:rPr>
        <w:t>;</w:t>
      </w:r>
    </w:p>
    <w:p w:rsidR="00091DD4" w:rsidRDefault="00091DD4"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Six monthly reports t</w:t>
      </w:r>
      <w:r w:rsidR="00A33AF8">
        <w:rPr>
          <w:rFonts w:asciiTheme="minorHAnsi" w:hAnsiTheme="minorHAnsi" w:cs="Arial"/>
          <w:sz w:val="24"/>
          <w:szCs w:val="24"/>
        </w:rPr>
        <w:t>o National Church Leaders Group;</w:t>
      </w:r>
    </w:p>
    <w:p w:rsidR="00091DD4" w:rsidRDefault="00091DD4"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 xml:space="preserve">Advice to Dioceses, </w:t>
      </w:r>
      <w:r w:rsidR="00D240F0">
        <w:rPr>
          <w:rFonts w:asciiTheme="minorHAnsi" w:hAnsiTheme="minorHAnsi" w:cs="Arial"/>
          <w:sz w:val="24"/>
          <w:szCs w:val="24"/>
        </w:rPr>
        <w:t>ngā</w:t>
      </w:r>
      <w:r>
        <w:rPr>
          <w:rFonts w:asciiTheme="minorHAnsi" w:hAnsiTheme="minorHAnsi" w:cs="Arial"/>
          <w:sz w:val="24"/>
          <w:szCs w:val="24"/>
        </w:rPr>
        <w:t xml:space="preserve"> Hui Amorangi and Parishes and other Anglican entities on the specific application of tax and other laws/regulations, i</w:t>
      </w:r>
      <w:r w:rsidR="00A33AF8">
        <w:rPr>
          <w:rFonts w:asciiTheme="minorHAnsi" w:hAnsiTheme="minorHAnsi" w:cs="Arial"/>
          <w:sz w:val="24"/>
          <w:szCs w:val="24"/>
        </w:rPr>
        <w:t>n response to requests received;</w:t>
      </w:r>
    </w:p>
    <w:p w:rsidR="00A33AF8" w:rsidRDefault="00A33AF8"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 xml:space="preserve">Communications to </w:t>
      </w:r>
      <w:r w:rsidR="00091DD4">
        <w:rPr>
          <w:rFonts w:asciiTheme="minorHAnsi" w:hAnsiTheme="minorHAnsi" w:cs="Arial"/>
          <w:sz w:val="24"/>
          <w:szCs w:val="24"/>
        </w:rPr>
        <w:t>all ICB Churches and church groups advising pr</w:t>
      </w:r>
      <w:r>
        <w:rPr>
          <w:rFonts w:asciiTheme="minorHAnsi" w:hAnsiTheme="minorHAnsi" w:cs="Arial"/>
          <w:sz w:val="24"/>
          <w:szCs w:val="24"/>
        </w:rPr>
        <w:t>ogress and outcomes in relation</w:t>
      </w:r>
      <w:r w:rsidR="00091DD4">
        <w:rPr>
          <w:rFonts w:asciiTheme="minorHAnsi" w:hAnsiTheme="minorHAnsi" w:cs="Arial"/>
          <w:sz w:val="24"/>
          <w:szCs w:val="24"/>
        </w:rPr>
        <w:t xml:space="preserve"> to current issues</w:t>
      </w:r>
      <w:r>
        <w:rPr>
          <w:rFonts w:asciiTheme="minorHAnsi" w:hAnsiTheme="minorHAnsi" w:cs="Arial"/>
          <w:sz w:val="24"/>
          <w:szCs w:val="24"/>
        </w:rPr>
        <w:t>;</w:t>
      </w:r>
    </w:p>
    <w:p w:rsidR="00091DD4" w:rsidRDefault="00A33AF8"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Responding</w:t>
      </w:r>
      <w:r w:rsidR="00091DD4">
        <w:rPr>
          <w:rFonts w:asciiTheme="minorHAnsi" w:hAnsiTheme="minorHAnsi" w:cs="Arial"/>
          <w:sz w:val="24"/>
          <w:szCs w:val="24"/>
        </w:rPr>
        <w:t xml:space="preserve"> to </w:t>
      </w:r>
      <w:r w:rsidR="002D318E">
        <w:rPr>
          <w:rFonts w:asciiTheme="minorHAnsi" w:hAnsiTheme="minorHAnsi" w:cs="Arial"/>
          <w:sz w:val="24"/>
          <w:szCs w:val="24"/>
        </w:rPr>
        <w:t>queries</w:t>
      </w:r>
      <w:r w:rsidR="00091DD4">
        <w:rPr>
          <w:rFonts w:asciiTheme="minorHAnsi" w:hAnsiTheme="minorHAnsi" w:cs="Arial"/>
          <w:sz w:val="24"/>
          <w:szCs w:val="24"/>
        </w:rPr>
        <w:t xml:space="preserve"> received</w:t>
      </w:r>
      <w:r>
        <w:rPr>
          <w:rFonts w:asciiTheme="minorHAnsi" w:hAnsiTheme="minorHAnsi" w:cs="Arial"/>
          <w:sz w:val="24"/>
          <w:szCs w:val="24"/>
        </w:rPr>
        <w:t xml:space="preserve"> from ICB member Churches;</w:t>
      </w:r>
    </w:p>
    <w:p w:rsidR="00190A8A" w:rsidRDefault="00190A8A"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Attendanc</w:t>
      </w:r>
      <w:r w:rsidR="00A33AF8">
        <w:rPr>
          <w:rFonts w:asciiTheme="minorHAnsi" w:hAnsiTheme="minorHAnsi" w:cs="Arial"/>
          <w:sz w:val="24"/>
          <w:szCs w:val="24"/>
        </w:rPr>
        <w:t>e at all quarterly ICB meetings;</w:t>
      </w:r>
    </w:p>
    <w:p w:rsidR="00D95AA0" w:rsidRPr="005A6E95" w:rsidRDefault="002D318E"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 xml:space="preserve">Annual update of </w:t>
      </w:r>
      <w:r w:rsidR="00D95AA0">
        <w:rPr>
          <w:rFonts w:asciiTheme="minorHAnsi" w:hAnsiTheme="minorHAnsi" w:cs="Arial"/>
          <w:sz w:val="24"/>
          <w:szCs w:val="24"/>
        </w:rPr>
        <w:t xml:space="preserve">Motor Vehicle reimbursing rates. The Legislative </w:t>
      </w:r>
      <w:r w:rsidR="00D95AA0" w:rsidRPr="005A6E95">
        <w:rPr>
          <w:rFonts w:asciiTheme="minorHAnsi" w:hAnsiTheme="minorHAnsi" w:cs="Arial"/>
          <w:sz w:val="24"/>
          <w:szCs w:val="24"/>
        </w:rPr>
        <w:t>Unit monitors motor vehicle costs</w:t>
      </w:r>
      <w:r w:rsidR="00D95AA0">
        <w:rPr>
          <w:rFonts w:asciiTheme="minorHAnsi" w:hAnsiTheme="minorHAnsi" w:cs="Arial"/>
          <w:sz w:val="24"/>
          <w:szCs w:val="24"/>
        </w:rPr>
        <w:t xml:space="preserve"> and shares the results with the Anglican</w:t>
      </w:r>
      <w:r w:rsidR="00D95AA0" w:rsidRPr="005A6E95">
        <w:rPr>
          <w:rFonts w:asciiTheme="minorHAnsi" w:hAnsiTheme="minorHAnsi" w:cs="Arial"/>
          <w:sz w:val="24"/>
          <w:szCs w:val="24"/>
        </w:rPr>
        <w:t xml:space="preserve"> Church and the </w:t>
      </w:r>
      <w:r w:rsidR="00D95AA0">
        <w:rPr>
          <w:rFonts w:asciiTheme="minorHAnsi" w:hAnsiTheme="minorHAnsi" w:cs="Arial"/>
          <w:sz w:val="24"/>
          <w:szCs w:val="24"/>
        </w:rPr>
        <w:t>ICB</w:t>
      </w:r>
      <w:r w:rsidR="00FF3457">
        <w:rPr>
          <w:rFonts w:asciiTheme="minorHAnsi" w:hAnsiTheme="minorHAnsi" w:cs="Arial"/>
          <w:sz w:val="24"/>
          <w:szCs w:val="24"/>
        </w:rPr>
        <w:t>;</w:t>
      </w:r>
    </w:p>
    <w:p w:rsidR="00190A8A" w:rsidRDefault="00190A8A" w:rsidP="002C7059">
      <w:pPr>
        <w:pStyle w:val="ListParagraph"/>
        <w:numPr>
          <w:ilvl w:val="0"/>
          <w:numId w:val="24"/>
        </w:numPr>
        <w:ind w:left="709"/>
        <w:rPr>
          <w:rFonts w:asciiTheme="minorHAnsi" w:hAnsiTheme="minorHAnsi" w:cs="Arial"/>
          <w:sz w:val="24"/>
          <w:szCs w:val="24"/>
        </w:rPr>
      </w:pPr>
      <w:r>
        <w:rPr>
          <w:rFonts w:asciiTheme="minorHAnsi" w:hAnsiTheme="minorHAnsi" w:cs="Arial"/>
          <w:sz w:val="24"/>
          <w:szCs w:val="24"/>
        </w:rPr>
        <w:t>Action concerning audit requirements in relati</w:t>
      </w:r>
      <w:r w:rsidR="00A33AF8">
        <w:rPr>
          <w:rFonts w:asciiTheme="minorHAnsi" w:hAnsiTheme="minorHAnsi" w:cs="Arial"/>
          <w:sz w:val="24"/>
          <w:szCs w:val="24"/>
        </w:rPr>
        <w:t>on to small retirement villages;</w:t>
      </w:r>
    </w:p>
    <w:p w:rsidR="00BD0FB6" w:rsidRPr="005A6E95" w:rsidRDefault="00BD0FB6" w:rsidP="002C7059">
      <w:pPr>
        <w:tabs>
          <w:tab w:val="left" w:pos="1701"/>
          <w:tab w:val="right" w:pos="3544"/>
          <w:tab w:val="right" w:pos="4253"/>
          <w:tab w:val="right" w:pos="6804"/>
        </w:tabs>
        <w:ind w:left="709"/>
        <w:jc w:val="both"/>
        <w:rPr>
          <w:rFonts w:asciiTheme="minorHAnsi" w:hAnsiTheme="minorHAnsi" w:cs="Arial"/>
          <w:sz w:val="24"/>
          <w:szCs w:val="24"/>
        </w:rPr>
      </w:pPr>
    </w:p>
    <w:p w:rsidR="00BD0FB6" w:rsidRPr="005A6E95" w:rsidRDefault="00BD0FB6" w:rsidP="002C7059">
      <w:pPr>
        <w:jc w:val="both"/>
        <w:rPr>
          <w:rFonts w:asciiTheme="minorHAnsi" w:hAnsiTheme="minorHAnsi" w:cs="Arial"/>
          <w:i/>
          <w:sz w:val="24"/>
          <w:szCs w:val="24"/>
        </w:rPr>
      </w:pPr>
      <w:r w:rsidRPr="005A6E95">
        <w:rPr>
          <w:rFonts w:asciiTheme="minorHAnsi" w:hAnsiTheme="minorHAnsi" w:cs="Arial"/>
          <w:i/>
          <w:sz w:val="24"/>
          <w:szCs w:val="24"/>
        </w:rPr>
        <w:t>The Anglican Tax Unit has continued to be active on a number of issues and has played a significant role, either on its own, or as a contributor to the Inter Church Working Party on Tax (ICWPT). Copies of any submissions mentioned are available upon request</w:t>
      </w:r>
      <w:r w:rsidR="00FF3457">
        <w:rPr>
          <w:rFonts w:asciiTheme="minorHAnsi" w:hAnsiTheme="minorHAnsi"/>
          <w:i/>
          <w:sz w:val="24"/>
          <w:szCs w:val="24"/>
        </w:rPr>
        <w:t>.</w:t>
      </w:r>
    </w:p>
    <w:p w:rsidR="00BD0FB6" w:rsidRPr="005A6E95" w:rsidRDefault="00BD0FB6" w:rsidP="002C7059">
      <w:pPr>
        <w:ind w:left="709"/>
        <w:jc w:val="both"/>
        <w:rPr>
          <w:rFonts w:asciiTheme="minorHAnsi" w:hAnsiTheme="minorHAnsi" w:cs="Arial"/>
          <w:sz w:val="24"/>
          <w:szCs w:val="24"/>
        </w:rPr>
      </w:pPr>
    </w:p>
    <w:p w:rsidR="002C7059" w:rsidRDefault="002C7059" w:rsidP="002C7059">
      <w:pPr>
        <w:spacing w:after="120"/>
        <w:rPr>
          <w:rFonts w:asciiTheme="minorHAnsi" w:hAnsiTheme="minorHAnsi" w:cs="Arial"/>
          <w:b/>
          <w:sz w:val="24"/>
          <w:szCs w:val="24"/>
          <w:u w:val="single"/>
        </w:rPr>
      </w:pPr>
    </w:p>
    <w:p w:rsidR="00BD0FB6" w:rsidRPr="002C7059" w:rsidRDefault="002C7059" w:rsidP="002C7059">
      <w:pPr>
        <w:spacing w:after="120"/>
        <w:rPr>
          <w:rFonts w:asciiTheme="minorHAnsi" w:hAnsiTheme="minorHAnsi" w:cs="Arial"/>
          <w:b/>
          <w:sz w:val="24"/>
          <w:szCs w:val="24"/>
          <w:u w:val="single"/>
        </w:rPr>
      </w:pPr>
      <w:r>
        <w:rPr>
          <w:rFonts w:asciiTheme="minorHAnsi" w:hAnsiTheme="minorHAnsi" w:cs="Arial"/>
          <w:b/>
          <w:sz w:val="24"/>
          <w:szCs w:val="24"/>
          <w:u w:val="single"/>
        </w:rPr>
        <w:t xml:space="preserve">ONGOING AREAS REQUIRING WORK </w:t>
      </w:r>
    </w:p>
    <w:p w:rsidR="00CF48C4" w:rsidRDefault="00CF48C4" w:rsidP="002C7059">
      <w:pPr>
        <w:numPr>
          <w:ilvl w:val="0"/>
          <w:numId w:val="4"/>
        </w:numPr>
        <w:tabs>
          <w:tab w:val="clear" w:pos="720"/>
          <w:tab w:val="num" w:pos="1080"/>
        </w:tabs>
        <w:spacing w:line="360" w:lineRule="auto"/>
        <w:ind w:left="709"/>
        <w:rPr>
          <w:rFonts w:asciiTheme="minorHAnsi" w:hAnsiTheme="minorHAnsi" w:cs="Arial"/>
          <w:sz w:val="24"/>
          <w:szCs w:val="24"/>
        </w:rPr>
      </w:pPr>
      <w:r w:rsidRPr="00CF48C4">
        <w:rPr>
          <w:rFonts w:asciiTheme="minorHAnsi" w:hAnsiTheme="minorHAnsi" w:cs="Arial"/>
          <w:b/>
          <w:sz w:val="24"/>
          <w:szCs w:val="24"/>
        </w:rPr>
        <w:t>Reserve Bank Amendment Bill</w:t>
      </w:r>
      <w:r w:rsidRPr="005A6E95">
        <w:rPr>
          <w:rFonts w:asciiTheme="minorHAnsi" w:hAnsiTheme="minorHAnsi" w:cs="Arial"/>
          <w:sz w:val="24"/>
          <w:szCs w:val="24"/>
        </w:rPr>
        <w:t xml:space="preserve"> – Deposit Takers</w:t>
      </w:r>
      <w:r w:rsidR="00C12FC4">
        <w:rPr>
          <w:rFonts w:asciiTheme="minorHAnsi" w:hAnsiTheme="minorHAnsi" w:cs="Arial"/>
          <w:sz w:val="24"/>
          <w:szCs w:val="24"/>
        </w:rPr>
        <w:t>;</w:t>
      </w:r>
    </w:p>
    <w:p w:rsidR="00CF48C4" w:rsidRPr="00CF48C4" w:rsidRDefault="00CF48C4" w:rsidP="002C7059">
      <w:pPr>
        <w:numPr>
          <w:ilvl w:val="0"/>
          <w:numId w:val="4"/>
        </w:numPr>
        <w:spacing w:line="360" w:lineRule="auto"/>
        <w:ind w:left="709"/>
        <w:rPr>
          <w:rFonts w:asciiTheme="minorHAnsi" w:hAnsiTheme="minorHAnsi" w:cs="Arial"/>
          <w:sz w:val="24"/>
          <w:szCs w:val="24"/>
        </w:rPr>
      </w:pPr>
      <w:r>
        <w:rPr>
          <w:rFonts w:asciiTheme="minorHAnsi" w:hAnsiTheme="minorHAnsi" w:cs="Arial"/>
          <w:b/>
          <w:sz w:val="24"/>
          <w:szCs w:val="24"/>
        </w:rPr>
        <w:t>Payroll Giving, Honoraria</w:t>
      </w:r>
      <w:r w:rsidR="00A56131">
        <w:rPr>
          <w:rFonts w:asciiTheme="minorHAnsi" w:hAnsiTheme="minorHAnsi" w:cs="Arial"/>
          <w:b/>
          <w:sz w:val="24"/>
          <w:szCs w:val="24"/>
        </w:rPr>
        <w:t xml:space="preserve"> and Reimbursements</w:t>
      </w:r>
      <w:r w:rsidR="00C12FC4" w:rsidRPr="00FF3457">
        <w:rPr>
          <w:rFonts w:asciiTheme="minorHAnsi" w:hAnsiTheme="minorHAnsi" w:cs="Arial"/>
          <w:sz w:val="24"/>
          <w:szCs w:val="24"/>
        </w:rPr>
        <w:t>;</w:t>
      </w:r>
    </w:p>
    <w:p w:rsidR="00CF48C4" w:rsidRPr="005A6E95" w:rsidRDefault="00CF48C4" w:rsidP="002C7059">
      <w:pPr>
        <w:numPr>
          <w:ilvl w:val="0"/>
          <w:numId w:val="4"/>
        </w:numPr>
        <w:spacing w:line="360" w:lineRule="auto"/>
        <w:ind w:left="709"/>
        <w:rPr>
          <w:rFonts w:asciiTheme="minorHAnsi" w:hAnsiTheme="minorHAnsi" w:cs="Arial"/>
          <w:sz w:val="24"/>
          <w:szCs w:val="24"/>
        </w:rPr>
      </w:pPr>
      <w:r>
        <w:rPr>
          <w:rFonts w:asciiTheme="minorHAnsi" w:hAnsiTheme="minorHAnsi" w:cs="Arial"/>
          <w:b/>
          <w:sz w:val="24"/>
          <w:szCs w:val="24"/>
        </w:rPr>
        <w:t xml:space="preserve">Clergy </w:t>
      </w:r>
      <w:r w:rsidRPr="00CF48C4">
        <w:rPr>
          <w:rFonts w:asciiTheme="minorHAnsi" w:hAnsiTheme="minorHAnsi" w:cs="Arial"/>
          <w:b/>
          <w:sz w:val="24"/>
          <w:szCs w:val="24"/>
        </w:rPr>
        <w:t>Relocation Expenses</w:t>
      </w:r>
      <w:r w:rsidR="00C12FC4">
        <w:rPr>
          <w:rFonts w:asciiTheme="minorHAnsi" w:hAnsiTheme="minorHAnsi" w:cs="Arial"/>
          <w:sz w:val="24"/>
          <w:szCs w:val="24"/>
        </w:rPr>
        <w:t>;</w:t>
      </w:r>
    </w:p>
    <w:p w:rsidR="00BD0FB6" w:rsidRPr="005A6E95" w:rsidRDefault="00BD0FB6" w:rsidP="002C7059">
      <w:pPr>
        <w:numPr>
          <w:ilvl w:val="0"/>
          <w:numId w:val="4"/>
        </w:numPr>
        <w:spacing w:after="120"/>
        <w:ind w:left="709" w:hanging="357"/>
        <w:jc w:val="both"/>
        <w:rPr>
          <w:rFonts w:asciiTheme="minorHAnsi" w:hAnsiTheme="minorHAnsi" w:cs="Arial"/>
          <w:sz w:val="24"/>
          <w:szCs w:val="24"/>
        </w:rPr>
      </w:pPr>
      <w:r w:rsidRPr="005A6E95">
        <w:rPr>
          <w:rFonts w:asciiTheme="minorHAnsi" w:hAnsiTheme="minorHAnsi" w:cs="Arial"/>
          <w:b/>
          <w:sz w:val="24"/>
          <w:szCs w:val="24"/>
        </w:rPr>
        <w:t xml:space="preserve">Clergy stipends, clergy as employees, income splitting etc. </w:t>
      </w:r>
      <w:r w:rsidRPr="005A6E95">
        <w:rPr>
          <w:rFonts w:asciiTheme="minorHAnsi" w:hAnsiTheme="minorHAnsi" w:cs="Arial"/>
          <w:sz w:val="24"/>
          <w:szCs w:val="24"/>
        </w:rPr>
        <w:t>– the stipend concept is an important plank in the churches justification for concessions in housing, FBT and allowances, an</w:t>
      </w:r>
      <w:r w:rsidR="00C12FC4">
        <w:rPr>
          <w:rFonts w:asciiTheme="minorHAnsi" w:hAnsiTheme="minorHAnsi" w:cs="Arial"/>
          <w:sz w:val="24"/>
          <w:szCs w:val="24"/>
        </w:rPr>
        <w:t>d the tax exempt clergy pension;</w:t>
      </w:r>
    </w:p>
    <w:p w:rsidR="00BD0FB6" w:rsidRPr="005A6E95" w:rsidRDefault="00BD0FB6" w:rsidP="002C7059">
      <w:pPr>
        <w:numPr>
          <w:ilvl w:val="0"/>
          <w:numId w:val="4"/>
        </w:numPr>
        <w:spacing w:after="120"/>
        <w:ind w:left="709" w:hanging="357"/>
        <w:jc w:val="both"/>
        <w:rPr>
          <w:rFonts w:asciiTheme="minorHAnsi" w:hAnsiTheme="minorHAnsi" w:cs="Arial"/>
          <w:sz w:val="24"/>
          <w:szCs w:val="24"/>
        </w:rPr>
      </w:pPr>
      <w:r w:rsidRPr="005A6E95">
        <w:rPr>
          <w:rFonts w:asciiTheme="minorHAnsi" w:hAnsiTheme="minorHAnsi" w:cs="Arial"/>
          <w:b/>
          <w:sz w:val="24"/>
          <w:szCs w:val="24"/>
        </w:rPr>
        <w:t xml:space="preserve">Clergy allowances - </w:t>
      </w:r>
      <w:r w:rsidRPr="005A6E95">
        <w:rPr>
          <w:rFonts w:asciiTheme="minorHAnsi" w:hAnsiTheme="minorHAnsi" w:cs="Arial"/>
          <w:sz w:val="24"/>
          <w:szCs w:val="24"/>
        </w:rPr>
        <w:t>their application and hi</w:t>
      </w:r>
      <w:r w:rsidR="00C12FC4">
        <w:rPr>
          <w:rFonts w:asciiTheme="minorHAnsi" w:hAnsiTheme="minorHAnsi" w:cs="Arial"/>
          <w:sz w:val="24"/>
          <w:szCs w:val="24"/>
        </w:rPr>
        <w:t>story concerning the levels set;</w:t>
      </w:r>
    </w:p>
    <w:p w:rsidR="00BD0FB6" w:rsidRPr="00CF48C4" w:rsidRDefault="00BD0FB6" w:rsidP="002C7059">
      <w:pPr>
        <w:numPr>
          <w:ilvl w:val="0"/>
          <w:numId w:val="3"/>
        </w:numPr>
        <w:ind w:left="709"/>
        <w:jc w:val="both"/>
        <w:rPr>
          <w:rFonts w:asciiTheme="minorHAnsi" w:hAnsiTheme="minorHAnsi" w:cs="Arial"/>
          <w:sz w:val="24"/>
          <w:szCs w:val="24"/>
        </w:rPr>
      </w:pPr>
      <w:r w:rsidRPr="00CF48C4">
        <w:rPr>
          <w:rFonts w:asciiTheme="minorHAnsi" w:hAnsiTheme="minorHAnsi" w:cs="Arial"/>
          <w:b/>
          <w:sz w:val="24"/>
          <w:szCs w:val="24"/>
        </w:rPr>
        <w:t xml:space="preserve">Other </w:t>
      </w:r>
      <w:r w:rsidR="00A56131">
        <w:rPr>
          <w:rFonts w:asciiTheme="minorHAnsi" w:hAnsiTheme="minorHAnsi" w:cs="Arial"/>
          <w:b/>
          <w:sz w:val="24"/>
          <w:szCs w:val="24"/>
        </w:rPr>
        <w:t>finance and tax matters</w:t>
      </w:r>
      <w:r w:rsidR="00D240F0" w:rsidRPr="00CF48C4">
        <w:rPr>
          <w:rFonts w:asciiTheme="minorHAnsi" w:hAnsiTheme="minorHAnsi" w:cs="Arial"/>
          <w:b/>
          <w:sz w:val="24"/>
          <w:szCs w:val="24"/>
        </w:rPr>
        <w:t xml:space="preserve"> as they affect the</w:t>
      </w:r>
      <w:r w:rsidRPr="00CF48C4">
        <w:rPr>
          <w:rFonts w:asciiTheme="minorHAnsi" w:hAnsiTheme="minorHAnsi" w:cs="Arial"/>
          <w:b/>
          <w:sz w:val="24"/>
          <w:szCs w:val="24"/>
        </w:rPr>
        <w:t xml:space="preserve"> Church:</w:t>
      </w:r>
      <w:r w:rsidRPr="00CF48C4">
        <w:rPr>
          <w:rFonts w:asciiTheme="minorHAnsi" w:hAnsiTheme="minorHAnsi" w:cs="Arial"/>
          <w:sz w:val="24"/>
          <w:szCs w:val="24"/>
        </w:rPr>
        <w:t xml:space="preserve"> ACC (Accident Compensation) levies, FBT (Fringe Benefit tax), GST (Goods &amp; Services Tax)</w:t>
      </w:r>
      <w:r w:rsidR="00CF48C4">
        <w:rPr>
          <w:rFonts w:asciiTheme="minorHAnsi" w:hAnsiTheme="minorHAnsi" w:cs="Arial"/>
          <w:sz w:val="24"/>
          <w:szCs w:val="24"/>
        </w:rPr>
        <w:t xml:space="preserve"> and GST Audits, </w:t>
      </w:r>
      <w:r w:rsidRPr="00CF48C4">
        <w:rPr>
          <w:rFonts w:asciiTheme="minorHAnsi" w:hAnsiTheme="minorHAnsi" w:cs="Arial"/>
          <w:sz w:val="24"/>
          <w:szCs w:val="24"/>
        </w:rPr>
        <w:t xml:space="preserve">Dividend Imputation credits, </w:t>
      </w:r>
      <w:r w:rsidR="00CF48C4">
        <w:rPr>
          <w:rFonts w:asciiTheme="minorHAnsi" w:hAnsiTheme="minorHAnsi" w:cs="Arial"/>
          <w:sz w:val="24"/>
          <w:szCs w:val="24"/>
        </w:rPr>
        <w:t>Payroll Giving, Support of Overseas Missions, With-Holding Tax rates, etc.</w:t>
      </w:r>
    </w:p>
    <w:p w:rsidR="00BD0FB6" w:rsidRPr="005A6E95" w:rsidRDefault="00BD0FB6" w:rsidP="002C7059">
      <w:pPr>
        <w:ind w:left="709"/>
        <w:jc w:val="both"/>
        <w:rPr>
          <w:rFonts w:asciiTheme="minorHAnsi" w:hAnsiTheme="minorHAnsi" w:cs="Arial"/>
          <w:sz w:val="24"/>
          <w:szCs w:val="24"/>
        </w:rPr>
      </w:pPr>
    </w:p>
    <w:p w:rsidR="009947BE" w:rsidRPr="005A6E95" w:rsidRDefault="009947BE" w:rsidP="009947BE">
      <w:pPr>
        <w:ind w:left="720" w:hanging="720"/>
        <w:jc w:val="both"/>
        <w:rPr>
          <w:rFonts w:asciiTheme="minorHAnsi" w:hAnsiTheme="minorHAnsi" w:cs="Arial"/>
          <w:b/>
          <w:sz w:val="24"/>
          <w:szCs w:val="24"/>
          <w:u w:val="single"/>
        </w:rPr>
      </w:pPr>
      <w:r w:rsidRPr="005A6E95">
        <w:rPr>
          <w:rFonts w:asciiTheme="minorHAnsi" w:hAnsiTheme="minorHAnsi" w:cs="Arial"/>
          <w:b/>
          <w:sz w:val="24"/>
          <w:szCs w:val="24"/>
          <w:u w:val="single"/>
        </w:rPr>
        <w:t>FUNDING REQUIRED FOR:</w:t>
      </w:r>
    </w:p>
    <w:p w:rsidR="009947BE" w:rsidRPr="005A6E95" w:rsidRDefault="009947BE" w:rsidP="009947BE">
      <w:pPr>
        <w:ind w:left="720" w:hanging="720"/>
        <w:jc w:val="both"/>
        <w:rPr>
          <w:rFonts w:asciiTheme="minorHAnsi" w:hAnsiTheme="minorHAnsi" w:cs="Arial"/>
          <w:b/>
          <w:sz w:val="24"/>
          <w:szCs w:val="24"/>
        </w:rPr>
      </w:pPr>
    </w:p>
    <w:p w:rsidR="009947BE" w:rsidRDefault="009947BE" w:rsidP="009947BE">
      <w:pPr>
        <w:pStyle w:val="ListParagraph"/>
        <w:numPr>
          <w:ilvl w:val="0"/>
          <w:numId w:val="20"/>
        </w:numPr>
        <w:spacing w:after="120"/>
        <w:ind w:left="709" w:hanging="709"/>
        <w:jc w:val="both"/>
        <w:rPr>
          <w:rFonts w:asciiTheme="minorHAnsi" w:hAnsiTheme="minorHAnsi" w:cs="Arial"/>
          <w:sz w:val="24"/>
          <w:szCs w:val="24"/>
        </w:rPr>
      </w:pPr>
      <w:r w:rsidRPr="00E95B52">
        <w:rPr>
          <w:rFonts w:asciiTheme="minorHAnsi" w:hAnsiTheme="minorHAnsi" w:cs="Arial"/>
          <w:sz w:val="24"/>
          <w:szCs w:val="24"/>
        </w:rPr>
        <w:t xml:space="preserve">Legislation Monitoring (Parliamentary Bills, Acts, Reports and </w:t>
      </w:r>
      <w:r>
        <w:rPr>
          <w:rFonts w:asciiTheme="minorHAnsi" w:hAnsiTheme="minorHAnsi" w:cs="Arial"/>
          <w:sz w:val="24"/>
          <w:szCs w:val="24"/>
        </w:rPr>
        <w:t xml:space="preserve">Ministry/Departmental </w:t>
      </w:r>
      <w:r w:rsidRPr="00E95B52">
        <w:rPr>
          <w:rFonts w:asciiTheme="minorHAnsi" w:hAnsiTheme="minorHAnsi" w:cs="Arial"/>
          <w:sz w:val="24"/>
          <w:szCs w:val="24"/>
        </w:rPr>
        <w:t>Discussion Documents);</w:t>
      </w:r>
    </w:p>
    <w:p w:rsidR="009947BE" w:rsidRDefault="009947BE" w:rsidP="009947BE">
      <w:pPr>
        <w:pStyle w:val="ListParagraph"/>
        <w:spacing w:after="120"/>
        <w:ind w:left="709"/>
        <w:jc w:val="both"/>
        <w:rPr>
          <w:rFonts w:asciiTheme="minorHAnsi" w:hAnsiTheme="minorHAnsi" w:cs="Arial"/>
          <w:sz w:val="24"/>
          <w:szCs w:val="24"/>
        </w:rPr>
      </w:pPr>
    </w:p>
    <w:p w:rsidR="009947BE" w:rsidRDefault="009947BE" w:rsidP="009947BE">
      <w:pPr>
        <w:pStyle w:val="ListParagraph"/>
        <w:numPr>
          <w:ilvl w:val="0"/>
          <w:numId w:val="20"/>
        </w:numPr>
        <w:spacing w:after="120"/>
        <w:ind w:left="709" w:hanging="709"/>
        <w:jc w:val="both"/>
        <w:rPr>
          <w:rFonts w:asciiTheme="minorHAnsi" w:hAnsiTheme="minorHAnsi" w:cs="Arial"/>
          <w:sz w:val="24"/>
          <w:szCs w:val="24"/>
        </w:rPr>
      </w:pPr>
      <w:r w:rsidRPr="00E95B52">
        <w:rPr>
          <w:rFonts w:asciiTheme="minorHAnsi" w:hAnsiTheme="minorHAnsi" w:cs="Arial"/>
          <w:sz w:val="24"/>
          <w:szCs w:val="24"/>
        </w:rPr>
        <w:t xml:space="preserve">Monitoring and evaluating Regulations, Rulings, Reports and Tax cases and </w:t>
      </w:r>
      <w:r>
        <w:rPr>
          <w:rFonts w:asciiTheme="minorHAnsi" w:hAnsiTheme="minorHAnsi" w:cs="Arial"/>
          <w:sz w:val="24"/>
          <w:szCs w:val="24"/>
        </w:rPr>
        <w:t xml:space="preserve">other relevant </w:t>
      </w:r>
      <w:r w:rsidRPr="00E95B52">
        <w:rPr>
          <w:rFonts w:asciiTheme="minorHAnsi" w:hAnsiTheme="minorHAnsi" w:cs="Arial"/>
          <w:sz w:val="24"/>
          <w:szCs w:val="24"/>
        </w:rPr>
        <w:t>Court judgments;</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left="709" w:hanging="709"/>
        <w:jc w:val="both"/>
        <w:rPr>
          <w:rFonts w:asciiTheme="minorHAnsi" w:hAnsiTheme="minorHAnsi" w:cs="Arial"/>
          <w:sz w:val="24"/>
          <w:szCs w:val="24"/>
        </w:rPr>
      </w:pPr>
      <w:r w:rsidRPr="00E95B52">
        <w:rPr>
          <w:rFonts w:asciiTheme="minorHAnsi" w:hAnsiTheme="minorHAnsi" w:cs="Arial"/>
          <w:sz w:val="24"/>
          <w:szCs w:val="24"/>
        </w:rPr>
        <w:t xml:space="preserve">Researching and preparing submissions </w:t>
      </w:r>
      <w:r w:rsidR="00614E40" w:rsidRPr="00E95B52">
        <w:rPr>
          <w:rFonts w:asciiTheme="minorHAnsi" w:hAnsiTheme="minorHAnsi" w:cs="Arial"/>
          <w:sz w:val="24"/>
          <w:szCs w:val="24"/>
        </w:rPr>
        <w:t>etc.</w:t>
      </w:r>
      <w:r w:rsidRPr="00E95B52">
        <w:rPr>
          <w:rFonts w:asciiTheme="minorHAnsi" w:hAnsiTheme="minorHAnsi" w:cs="Arial"/>
          <w:sz w:val="24"/>
          <w:szCs w:val="24"/>
        </w:rPr>
        <w:t xml:space="preserve"> including </w:t>
      </w:r>
      <w:r>
        <w:rPr>
          <w:rFonts w:asciiTheme="minorHAnsi" w:hAnsiTheme="minorHAnsi" w:cs="Arial"/>
          <w:sz w:val="24"/>
          <w:szCs w:val="24"/>
        </w:rPr>
        <w:t xml:space="preserve">obtaining </w:t>
      </w:r>
      <w:r w:rsidRPr="00E95B52">
        <w:rPr>
          <w:rFonts w:asciiTheme="minorHAnsi" w:hAnsiTheme="minorHAnsi" w:cs="Arial"/>
          <w:sz w:val="24"/>
          <w:szCs w:val="24"/>
        </w:rPr>
        <w:t xml:space="preserve">legal advice where required, and word processing, copying, </w:t>
      </w:r>
      <w:r w:rsidR="00614E40" w:rsidRPr="00E95B52">
        <w:rPr>
          <w:rFonts w:asciiTheme="minorHAnsi" w:hAnsiTheme="minorHAnsi" w:cs="Arial"/>
          <w:sz w:val="24"/>
          <w:szCs w:val="24"/>
        </w:rPr>
        <w:t>etc.</w:t>
      </w:r>
      <w:r w:rsidRPr="00E95B52">
        <w:rPr>
          <w:rFonts w:asciiTheme="minorHAnsi" w:hAnsiTheme="minorHAnsi" w:cs="Arial"/>
          <w:sz w:val="24"/>
          <w:szCs w:val="24"/>
        </w:rPr>
        <w:t>;</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left="709" w:hanging="709"/>
        <w:jc w:val="both"/>
        <w:rPr>
          <w:rFonts w:asciiTheme="minorHAnsi" w:hAnsiTheme="minorHAnsi" w:cs="Arial"/>
          <w:sz w:val="24"/>
          <w:szCs w:val="24"/>
        </w:rPr>
      </w:pPr>
      <w:r w:rsidRPr="00E95B52">
        <w:rPr>
          <w:rFonts w:asciiTheme="minorHAnsi" w:hAnsiTheme="minorHAnsi" w:cs="Arial"/>
          <w:sz w:val="24"/>
          <w:szCs w:val="24"/>
        </w:rPr>
        <w:t xml:space="preserve">Appearing before Select Committees, contact with Ministers and other Members of Parliament, and meetings with Government Officials or others in applicable regulatory positions, </w:t>
      </w:r>
      <w:r>
        <w:rPr>
          <w:rFonts w:asciiTheme="minorHAnsi" w:hAnsiTheme="minorHAnsi" w:cs="Arial"/>
          <w:sz w:val="24"/>
          <w:szCs w:val="24"/>
        </w:rPr>
        <w:t>as</w:t>
      </w:r>
      <w:r w:rsidRPr="00E95B52">
        <w:rPr>
          <w:rFonts w:asciiTheme="minorHAnsi" w:hAnsiTheme="minorHAnsi" w:cs="Arial"/>
          <w:sz w:val="24"/>
          <w:szCs w:val="24"/>
        </w:rPr>
        <w:t xml:space="preserve"> required;</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left="709" w:hanging="709"/>
        <w:jc w:val="both"/>
        <w:rPr>
          <w:rFonts w:asciiTheme="minorHAnsi" w:hAnsiTheme="minorHAnsi" w:cs="Arial"/>
          <w:sz w:val="24"/>
          <w:szCs w:val="24"/>
        </w:rPr>
      </w:pPr>
      <w:r w:rsidRPr="00E95B52">
        <w:rPr>
          <w:rFonts w:asciiTheme="minorHAnsi" w:hAnsiTheme="minorHAnsi" w:cs="Arial"/>
          <w:sz w:val="24"/>
          <w:szCs w:val="24"/>
        </w:rPr>
        <w:t>Preparing regular reports to General Synod</w:t>
      </w:r>
      <w:r>
        <w:rPr>
          <w:rFonts w:asciiTheme="minorHAnsi" w:hAnsiTheme="minorHAnsi" w:cs="Arial"/>
          <w:sz w:val="24"/>
          <w:szCs w:val="24"/>
        </w:rPr>
        <w:t xml:space="preserve"> Standing Committee</w:t>
      </w:r>
      <w:r w:rsidRPr="00E95B52">
        <w:rPr>
          <w:rFonts w:asciiTheme="minorHAnsi" w:hAnsiTheme="minorHAnsi" w:cs="Arial"/>
          <w:sz w:val="24"/>
          <w:szCs w:val="24"/>
        </w:rPr>
        <w:t>, and reports to Dioceses and nga Hui Amorangi</w:t>
      </w:r>
      <w:r>
        <w:rPr>
          <w:rFonts w:asciiTheme="minorHAnsi" w:hAnsiTheme="minorHAnsi" w:cs="Arial"/>
          <w:sz w:val="24"/>
          <w:szCs w:val="24"/>
        </w:rPr>
        <w:t>;</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hanging="720"/>
        <w:jc w:val="both"/>
        <w:rPr>
          <w:rFonts w:asciiTheme="minorHAnsi" w:hAnsiTheme="minorHAnsi" w:cs="Arial"/>
          <w:sz w:val="24"/>
          <w:szCs w:val="24"/>
        </w:rPr>
      </w:pPr>
      <w:r w:rsidRPr="00906DDA">
        <w:rPr>
          <w:rFonts w:asciiTheme="minorHAnsi" w:hAnsiTheme="minorHAnsi" w:cs="Arial"/>
          <w:sz w:val="24"/>
          <w:szCs w:val="24"/>
        </w:rPr>
        <w:t xml:space="preserve">Responding to requests for information and assistance from Dioceses and Te Pihopatanga and </w:t>
      </w:r>
      <w:r>
        <w:rPr>
          <w:rFonts w:asciiTheme="minorHAnsi" w:hAnsiTheme="minorHAnsi" w:cs="Arial"/>
          <w:sz w:val="24"/>
          <w:szCs w:val="24"/>
        </w:rPr>
        <w:t xml:space="preserve">to </w:t>
      </w:r>
      <w:r w:rsidRPr="00906DDA">
        <w:rPr>
          <w:rFonts w:asciiTheme="minorHAnsi" w:hAnsiTheme="minorHAnsi" w:cs="Arial"/>
          <w:sz w:val="24"/>
          <w:szCs w:val="24"/>
        </w:rPr>
        <w:t>some non-chargeable individual queries on tax and regulatory matters;</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hanging="720"/>
        <w:jc w:val="both"/>
        <w:rPr>
          <w:rFonts w:asciiTheme="minorHAnsi" w:hAnsiTheme="minorHAnsi" w:cs="Arial"/>
          <w:sz w:val="24"/>
          <w:szCs w:val="24"/>
        </w:rPr>
      </w:pPr>
      <w:r w:rsidRPr="00906DDA">
        <w:rPr>
          <w:rFonts w:asciiTheme="minorHAnsi" w:hAnsiTheme="minorHAnsi" w:cs="Arial"/>
          <w:sz w:val="24"/>
          <w:szCs w:val="24"/>
        </w:rPr>
        <w:t xml:space="preserve">Providing </w:t>
      </w:r>
      <w:r>
        <w:rPr>
          <w:rFonts w:asciiTheme="minorHAnsi" w:hAnsiTheme="minorHAnsi" w:cs="Arial"/>
          <w:sz w:val="24"/>
          <w:szCs w:val="24"/>
        </w:rPr>
        <w:t>u</w:t>
      </w:r>
      <w:r w:rsidRPr="00906DDA">
        <w:rPr>
          <w:rFonts w:asciiTheme="minorHAnsi" w:hAnsiTheme="minorHAnsi" w:cs="Arial"/>
          <w:sz w:val="24"/>
          <w:szCs w:val="24"/>
        </w:rPr>
        <w:t>p-dated mileage reimbursement allowance information to the Churches and dealing with subsequent inquiries;</w:t>
      </w:r>
    </w:p>
    <w:p w:rsidR="009947BE" w:rsidRPr="003210D6"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hanging="720"/>
        <w:jc w:val="both"/>
        <w:rPr>
          <w:rFonts w:asciiTheme="minorHAnsi" w:hAnsiTheme="minorHAnsi" w:cs="Arial"/>
          <w:sz w:val="24"/>
          <w:szCs w:val="24"/>
        </w:rPr>
      </w:pPr>
      <w:r w:rsidRPr="00906DDA">
        <w:rPr>
          <w:rFonts w:asciiTheme="minorHAnsi" w:hAnsiTheme="minorHAnsi" w:cs="Arial"/>
          <w:sz w:val="24"/>
          <w:szCs w:val="24"/>
        </w:rPr>
        <w:t>Working with the InterChurch Bureau (ICB), formerly the Working Party on Taxation (ICWPT/ICWP</w:t>
      </w:r>
      <w:r w:rsidR="002C7059">
        <w:rPr>
          <w:rFonts w:asciiTheme="minorHAnsi" w:hAnsiTheme="minorHAnsi" w:cs="Arial"/>
          <w:sz w:val="24"/>
          <w:szCs w:val="24"/>
        </w:rPr>
        <w:t>)</w:t>
      </w:r>
      <w:r w:rsidRPr="00906DDA">
        <w:rPr>
          <w:rFonts w:asciiTheme="minorHAnsi" w:hAnsiTheme="minorHAnsi" w:cs="Arial"/>
          <w:sz w:val="24"/>
          <w:szCs w:val="24"/>
        </w:rPr>
        <w:t>, on some or all of the above. on matters arising;</w:t>
      </w:r>
    </w:p>
    <w:p w:rsidR="009947BE" w:rsidRPr="00906DDA" w:rsidRDefault="009947BE" w:rsidP="009947BE">
      <w:pPr>
        <w:pStyle w:val="ListParagraph"/>
        <w:rPr>
          <w:rFonts w:asciiTheme="minorHAnsi" w:hAnsiTheme="minorHAnsi" w:cs="Arial"/>
          <w:sz w:val="24"/>
          <w:szCs w:val="24"/>
        </w:rPr>
      </w:pPr>
    </w:p>
    <w:p w:rsidR="009947BE" w:rsidRDefault="009947BE" w:rsidP="009947BE">
      <w:pPr>
        <w:pStyle w:val="ListParagraph"/>
        <w:numPr>
          <w:ilvl w:val="0"/>
          <w:numId w:val="20"/>
        </w:numPr>
        <w:spacing w:after="120"/>
        <w:ind w:hanging="720"/>
        <w:jc w:val="both"/>
        <w:rPr>
          <w:rFonts w:asciiTheme="minorHAnsi" w:hAnsiTheme="minorHAnsi" w:cs="Arial"/>
          <w:sz w:val="24"/>
          <w:szCs w:val="24"/>
        </w:rPr>
      </w:pPr>
      <w:r w:rsidRPr="00906DDA">
        <w:rPr>
          <w:rFonts w:asciiTheme="minorHAnsi" w:hAnsiTheme="minorHAnsi" w:cs="Arial"/>
          <w:sz w:val="24"/>
          <w:szCs w:val="24"/>
        </w:rPr>
        <w:t>Undertaking coordination of and secretarial support to the ICB, including meeting agendas, preparation of papers for discussion</w:t>
      </w:r>
      <w:r w:rsidR="005F6C00">
        <w:rPr>
          <w:rFonts w:asciiTheme="minorHAnsi" w:hAnsiTheme="minorHAnsi" w:cs="Arial"/>
          <w:sz w:val="24"/>
          <w:szCs w:val="24"/>
        </w:rPr>
        <w:t xml:space="preserve">, </w:t>
      </w:r>
      <w:r>
        <w:rPr>
          <w:rFonts w:asciiTheme="minorHAnsi" w:hAnsiTheme="minorHAnsi" w:cs="Arial"/>
          <w:sz w:val="24"/>
          <w:szCs w:val="24"/>
        </w:rPr>
        <w:t>minutes</w:t>
      </w:r>
      <w:r w:rsidR="005F6C00">
        <w:rPr>
          <w:rFonts w:asciiTheme="minorHAnsi" w:hAnsiTheme="minorHAnsi" w:cs="Arial"/>
          <w:sz w:val="24"/>
          <w:szCs w:val="24"/>
        </w:rPr>
        <w:t xml:space="preserve"> and follow-up actions</w:t>
      </w:r>
      <w:r>
        <w:rPr>
          <w:rFonts w:asciiTheme="minorHAnsi" w:hAnsiTheme="minorHAnsi" w:cs="Arial"/>
          <w:sz w:val="24"/>
          <w:szCs w:val="24"/>
        </w:rPr>
        <w:t>;</w:t>
      </w:r>
    </w:p>
    <w:p w:rsidR="009947BE" w:rsidRPr="003210D6" w:rsidRDefault="009947BE" w:rsidP="009947BE">
      <w:pPr>
        <w:pStyle w:val="ListParagraph"/>
        <w:rPr>
          <w:rFonts w:asciiTheme="minorHAnsi" w:hAnsiTheme="minorHAnsi" w:cs="Arial"/>
          <w:sz w:val="24"/>
          <w:szCs w:val="24"/>
        </w:rPr>
      </w:pPr>
    </w:p>
    <w:p w:rsidR="009947BE" w:rsidRPr="009947BE" w:rsidRDefault="009947BE" w:rsidP="009947BE">
      <w:pPr>
        <w:pStyle w:val="ListParagraph"/>
        <w:numPr>
          <w:ilvl w:val="0"/>
          <w:numId w:val="20"/>
        </w:numPr>
        <w:spacing w:after="120" w:line="360" w:lineRule="auto"/>
        <w:ind w:hanging="720"/>
        <w:jc w:val="both"/>
        <w:rPr>
          <w:rFonts w:asciiTheme="minorHAnsi" w:hAnsiTheme="minorHAnsi" w:cs="Arial"/>
          <w:sz w:val="24"/>
          <w:szCs w:val="24"/>
          <w:u w:val="single"/>
        </w:rPr>
      </w:pPr>
      <w:r w:rsidRPr="009947BE">
        <w:rPr>
          <w:rFonts w:asciiTheme="minorHAnsi" w:hAnsiTheme="minorHAnsi" w:cs="Arial"/>
          <w:sz w:val="24"/>
          <w:szCs w:val="24"/>
        </w:rPr>
        <w:t>Purchasing of tax manuals and other documents as required, and seminar/workshop costs.</w:t>
      </w:r>
    </w:p>
    <w:p w:rsidR="009947BE" w:rsidRPr="009947BE" w:rsidRDefault="009947BE" w:rsidP="009947BE">
      <w:pPr>
        <w:pStyle w:val="ListParagraph"/>
        <w:rPr>
          <w:rFonts w:asciiTheme="minorHAnsi" w:hAnsiTheme="minorHAnsi" w:cs="Arial"/>
          <w:b/>
          <w:sz w:val="24"/>
          <w:szCs w:val="24"/>
          <w:u w:val="single"/>
        </w:rPr>
      </w:pPr>
    </w:p>
    <w:p w:rsidR="009947BE" w:rsidRPr="009947BE" w:rsidRDefault="009947BE" w:rsidP="009947BE">
      <w:pPr>
        <w:spacing w:after="120" w:line="360" w:lineRule="auto"/>
        <w:jc w:val="both"/>
        <w:rPr>
          <w:rFonts w:asciiTheme="minorHAnsi" w:hAnsiTheme="minorHAnsi" w:cs="Arial"/>
          <w:b/>
          <w:sz w:val="24"/>
          <w:szCs w:val="24"/>
          <w:u w:val="single"/>
        </w:rPr>
      </w:pPr>
      <w:r w:rsidRPr="009947BE">
        <w:rPr>
          <w:rFonts w:asciiTheme="minorHAnsi" w:hAnsiTheme="minorHAnsi" w:cs="Arial"/>
          <w:b/>
          <w:sz w:val="24"/>
          <w:szCs w:val="24"/>
          <w:u w:val="single"/>
        </w:rPr>
        <w:t>SOURCES AND APPLICATION OF FUNDS</w:t>
      </w:r>
    </w:p>
    <w:p w:rsidR="009947BE" w:rsidRDefault="009947BE" w:rsidP="009947BE">
      <w:pPr>
        <w:pStyle w:val="BodyText"/>
        <w:rPr>
          <w:rFonts w:asciiTheme="minorHAnsi" w:hAnsiTheme="minorHAnsi" w:cs="Arial"/>
          <w:sz w:val="24"/>
          <w:szCs w:val="24"/>
        </w:rPr>
      </w:pPr>
      <w:r w:rsidRPr="00D107D0">
        <w:rPr>
          <w:rFonts w:asciiTheme="minorHAnsi" w:hAnsiTheme="minorHAnsi" w:cs="Arial"/>
          <w:sz w:val="24"/>
          <w:szCs w:val="24"/>
        </w:rPr>
        <w:t xml:space="preserve">General Synod agreed in 2008 that it would commit to fully funding the Anglican Legislative Unit, </w:t>
      </w:r>
      <w:r>
        <w:rPr>
          <w:rFonts w:asciiTheme="minorHAnsi" w:hAnsiTheme="minorHAnsi" w:cs="Arial"/>
          <w:sz w:val="24"/>
          <w:szCs w:val="24"/>
        </w:rPr>
        <w:t xml:space="preserve">which has since then </w:t>
      </w:r>
      <w:r w:rsidRPr="00D107D0">
        <w:rPr>
          <w:rFonts w:asciiTheme="minorHAnsi" w:hAnsiTheme="minorHAnsi" w:cs="Arial"/>
          <w:sz w:val="24"/>
          <w:szCs w:val="24"/>
        </w:rPr>
        <w:t>continued to rely on funding from General Synod.</w:t>
      </w:r>
    </w:p>
    <w:p w:rsidR="002C7059" w:rsidRDefault="002C7059" w:rsidP="009947BE">
      <w:pPr>
        <w:pStyle w:val="BodyText"/>
        <w:rPr>
          <w:rFonts w:asciiTheme="minorHAnsi" w:hAnsiTheme="minorHAnsi" w:cs="Arial"/>
          <w:sz w:val="24"/>
          <w:szCs w:val="24"/>
        </w:rPr>
      </w:pPr>
    </w:p>
    <w:p w:rsidR="002C7059" w:rsidRPr="005C37A5" w:rsidRDefault="002C7059" w:rsidP="009947BE">
      <w:pPr>
        <w:pStyle w:val="BodyText"/>
        <w:rPr>
          <w:rFonts w:asciiTheme="minorHAnsi" w:hAnsiTheme="minorHAnsi" w:cs="Arial"/>
          <w:i w:val="0"/>
          <w:sz w:val="24"/>
          <w:szCs w:val="24"/>
        </w:rPr>
      </w:pPr>
      <w:r w:rsidRPr="005C37A5">
        <w:rPr>
          <w:rFonts w:ascii="Calibri" w:hAnsi="Calibri"/>
          <w:i w:val="0"/>
          <w:color w:val="000000"/>
          <w:sz w:val="24"/>
          <w:szCs w:val="24"/>
          <w:lang w:eastAsia="en-NZ"/>
        </w:rPr>
        <w:t>Costs for the last three years have been as follows:</w:t>
      </w:r>
    </w:p>
    <w:tbl>
      <w:tblPr>
        <w:tblW w:w="8940" w:type="dxa"/>
        <w:tblInd w:w="93" w:type="dxa"/>
        <w:tblLook w:val="04A0" w:firstRow="1" w:lastRow="0" w:firstColumn="1" w:lastColumn="0" w:noHBand="0" w:noVBand="1"/>
      </w:tblPr>
      <w:tblGrid>
        <w:gridCol w:w="4740"/>
        <w:gridCol w:w="1120"/>
        <w:gridCol w:w="440"/>
        <w:gridCol w:w="1120"/>
        <w:gridCol w:w="400"/>
        <w:gridCol w:w="1120"/>
      </w:tblGrid>
      <w:tr w:rsidR="00C12FC4" w:rsidRPr="00C12FC4" w:rsidTr="002C7059">
        <w:trPr>
          <w:trHeight w:val="862"/>
        </w:trPr>
        <w:tc>
          <w:tcPr>
            <w:tcW w:w="4740" w:type="dxa"/>
            <w:tcBorders>
              <w:top w:val="nil"/>
              <w:left w:val="nil"/>
              <w:bottom w:val="nil"/>
              <w:right w:val="nil"/>
            </w:tcBorders>
            <w:shd w:val="clear" w:color="auto" w:fill="auto"/>
            <w:noWrap/>
            <w:vAlign w:val="center"/>
          </w:tcPr>
          <w:p w:rsidR="00C12FC4" w:rsidRPr="00C12FC4" w:rsidRDefault="00C12FC4" w:rsidP="002C7059">
            <w:pPr>
              <w:jc w:val="both"/>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bottom"/>
            <w:hideMark/>
          </w:tcPr>
          <w:p w:rsidR="00C12FC4" w:rsidRPr="00C12FC4" w:rsidRDefault="00C12FC4" w:rsidP="00C12FC4">
            <w:pPr>
              <w:rPr>
                <w:rFonts w:ascii="Calibri" w:hAnsi="Calibri"/>
                <w:color w:val="000000"/>
                <w:sz w:val="20"/>
                <w:lang w:val="en-NZ" w:eastAsia="en-NZ"/>
              </w:rPr>
            </w:pPr>
          </w:p>
        </w:tc>
        <w:tc>
          <w:tcPr>
            <w:tcW w:w="440" w:type="dxa"/>
            <w:tcBorders>
              <w:top w:val="nil"/>
              <w:left w:val="nil"/>
              <w:bottom w:val="nil"/>
              <w:right w:val="nil"/>
            </w:tcBorders>
            <w:shd w:val="clear" w:color="auto" w:fill="auto"/>
            <w:noWrap/>
            <w:vAlign w:val="bottom"/>
            <w:hideMark/>
          </w:tcPr>
          <w:p w:rsidR="00C12FC4" w:rsidRPr="00C12FC4" w:rsidRDefault="00C12FC4" w:rsidP="00C12FC4">
            <w:pPr>
              <w:rPr>
                <w:rFonts w:ascii="Calibri" w:hAnsi="Calibri"/>
                <w:color w:val="000000"/>
                <w:sz w:val="20"/>
                <w:lang w:val="en-NZ" w:eastAsia="en-NZ"/>
              </w:rPr>
            </w:pPr>
          </w:p>
        </w:tc>
        <w:tc>
          <w:tcPr>
            <w:tcW w:w="1120" w:type="dxa"/>
            <w:tcBorders>
              <w:top w:val="nil"/>
              <w:left w:val="nil"/>
              <w:bottom w:val="nil"/>
              <w:right w:val="nil"/>
            </w:tcBorders>
            <w:shd w:val="clear" w:color="auto" w:fill="auto"/>
            <w:noWrap/>
            <w:vAlign w:val="bottom"/>
            <w:hideMark/>
          </w:tcPr>
          <w:p w:rsidR="00C12FC4" w:rsidRPr="00C12FC4" w:rsidRDefault="00C12FC4" w:rsidP="00C12FC4">
            <w:pPr>
              <w:rPr>
                <w:rFonts w:ascii="Calibri" w:hAnsi="Calibri"/>
                <w:color w:val="000000"/>
                <w:sz w:val="20"/>
                <w:lang w:val="en-NZ" w:eastAsia="en-NZ"/>
              </w:rPr>
            </w:pPr>
          </w:p>
        </w:tc>
        <w:tc>
          <w:tcPr>
            <w:tcW w:w="400" w:type="dxa"/>
            <w:tcBorders>
              <w:top w:val="nil"/>
              <w:left w:val="nil"/>
              <w:bottom w:val="nil"/>
              <w:right w:val="nil"/>
            </w:tcBorders>
            <w:shd w:val="clear" w:color="auto" w:fill="auto"/>
            <w:noWrap/>
            <w:vAlign w:val="bottom"/>
            <w:hideMark/>
          </w:tcPr>
          <w:p w:rsidR="00C12FC4" w:rsidRPr="00C12FC4" w:rsidRDefault="00C12FC4" w:rsidP="00C12FC4">
            <w:pPr>
              <w:rPr>
                <w:rFonts w:ascii="Calibri" w:hAnsi="Calibri"/>
                <w:color w:val="000000"/>
                <w:sz w:val="20"/>
                <w:lang w:val="en-NZ" w:eastAsia="en-NZ"/>
              </w:rPr>
            </w:pPr>
          </w:p>
        </w:tc>
        <w:tc>
          <w:tcPr>
            <w:tcW w:w="1120" w:type="dxa"/>
            <w:tcBorders>
              <w:top w:val="nil"/>
              <w:left w:val="nil"/>
              <w:bottom w:val="nil"/>
              <w:right w:val="nil"/>
            </w:tcBorders>
            <w:shd w:val="clear" w:color="auto" w:fill="auto"/>
            <w:noWrap/>
            <w:vAlign w:val="bottom"/>
            <w:hideMark/>
          </w:tcPr>
          <w:p w:rsidR="00C12FC4" w:rsidRPr="00C12FC4" w:rsidRDefault="00C12FC4" w:rsidP="00C12FC4">
            <w:pPr>
              <w:rPr>
                <w:rFonts w:ascii="Calibri" w:hAnsi="Calibri"/>
                <w:color w:val="000000"/>
                <w:sz w:val="20"/>
                <w:lang w:val="en-NZ" w:eastAsia="en-NZ"/>
              </w:rPr>
            </w:pPr>
          </w:p>
        </w:tc>
      </w:tr>
      <w:tr w:rsidR="00C12FC4" w:rsidRPr="00C12FC4" w:rsidTr="00C12FC4">
        <w:trPr>
          <w:trHeight w:val="499"/>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2015</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2014</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2013</w:t>
            </w:r>
          </w:p>
        </w:tc>
      </w:tr>
      <w:tr w:rsidR="00C12FC4" w:rsidRPr="00C12FC4" w:rsidTr="00C12FC4">
        <w:trPr>
          <w:trHeight w:val="499"/>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b/>
                <w:bCs/>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ind w:firstLineChars="100" w:firstLine="241"/>
              <w:rPr>
                <w:rFonts w:ascii="Calibri" w:hAnsi="Calibri"/>
                <w:b/>
                <w:bCs/>
                <w:color w:val="000000"/>
                <w:sz w:val="24"/>
                <w:szCs w:val="24"/>
                <w:lang w:val="en-NZ" w:eastAsia="en-NZ"/>
              </w:rPr>
            </w:pPr>
            <w:r w:rsidRPr="00C12FC4">
              <w:rPr>
                <w:rFonts w:ascii="Calibri" w:hAnsi="Calibri"/>
                <w:b/>
                <w:bCs/>
                <w:color w:val="000000"/>
                <w:sz w:val="24"/>
                <w:szCs w:val="24"/>
                <w:lang w:val="en-GB" w:eastAsia="en-NZ"/>
              </w:rPr>
              <w:t>$</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ind w:firstLineChars="100" w:firstLine="241"/>
              <w:rPr>
                <w:rFonts w:ascii="Calibri" w:hAnsi="Calibri"/>
                <w:b/>
                <w:bCs/>
                <w:color w:val="000000"/>
                <w:sz w:val="24"/>
                <w:szCs w:val="24"/>
                <w:lang w:val="en-NZ" w:eastAsia="en-NZ"/>
              </w:rPr>
            </w:pPr>
            <w:r w:rsidRPr="00C12FC4">
              <w:rPr>
                <w:rFonts w:ascii="Calibri" w:hAnsi="Calibri"/>
                <w:b/>
                <w:bCs/>
                <w:color w:val="000000"/>
                <w:sz w:val="24"/>
                <w:szCs w:val="24"/>
                <w:lang w:val="en-GB" w:eastAsia="en-NZ"/>
              </w:rPr>
              <w:t>$</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ind w:firstLineChars="100" w:firstLine="241"/>
              <w:rPr>
                <w:rFonts w:ascii="Calibri" w:hAnsi="Calibri"/>
                <w:b/>
                <w:bCs/>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ind w:firstLineChars="100" w:firstLine="241"/>
              <w:rPr>
                <w:rFonts w:ascii="Calibri" w:hAnsi="Calibri"/>
                <w:b/>
                <w:bCs/>
                <w:color w:val="000000"/>
                <w:sz w:val="24"/>
                <w:szCs w:val="24"/>
                <w:lang w:val="en-NZ" w:eastAsia="en-NZ"/>
              </w:rPr>
            </w:pPr>
            <w:r w:rsidRPr="00C12FC4">
              <w:rPr>
                <w:rFonts w:ascii="Calibri" w:hAnsi="Calibri"/>
                <w:b/>
                <w:bCs/>
                <w:color w:val="000000"/>
                <w:sz w:val="24"/>
                <w:szCs w:val="24"/>
                <w:lang w:val="en-GB" w:eastAsia="en-NZ"/>
              </w:rPr>
              <w:t>$</w:t>
            </w:r>
          </w:p>
        </w:tc>
      </w:tr>
      <w:tr w:rsidR="00C12FC4" w:rsidRPr="00C12FC4" w:rsidTr="00C12FC4">
        <w:trPr>
          <w:trHeight w:val="439"/>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Outgoings and costs</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6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ALU: Charge from hours worked</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7,563</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6,180</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8,520</w:t>
            </w:r>
          </w:p>
        </w:tc>
      </w:tr>
      <w:tr w:rsidR="00C12FC4" w:rsidRPr="00C12FC4" w:rsidTr="00C12FC4">
        <w:trPr>
          <w:trHeight w:val="645"/>
        </w:trPr>
        <w:tc>
          <w:tcPr>
            <w:tcW w:w="4740" w:type="dxa"/>
            <w:tcBorders>
              <w:top w:val="nil"/>
              <w:left w:val="nil"/>
              <w:bottom w:val="nil"/>
              <w:right w:val="nil"/>
            </w:tcBorders>
            <w:shd w:val="clear" w:color="auto" w:fill="auto"/>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ICWPT: Anglican share of costs (Final to June, now part of ICB)</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NZ" w:eastAsia="en-NZ"/>
              </w:rPr>
              <w:t>4,553</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7,805</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17,801</w:t>
            </w:r>
          </w:p>
        </w:tc>
      </w:tr>
      <w:tr w:rsidR="00C12FC4" w:rsidRPr="00C12FC4" w:rsidTr="00C12FC4">
        <w:trPr>
          <w:trHeight w:val="36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ICB: Anglican share of ICB/ICWPT costs</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NZ" w:eastAsia="en-NZ"/>
              </w:rPr>
              <w:t>2,500</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Publications &amp; other costs</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9</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r w:rsidRPr="00C12FC4">
              <w:rPr>
                <w:rFonts w:ascii="Calibri" w:hAnsi="Calibri"/>
                <w:color w:val="000000"/>
                <w:sz w:val="24"/>
                <w:szCs w:val="24"/>
                <w:lang w:val="en-GB" w:eastAsia="en-NZ"/>
              </w:rPr>
              <w:t>-</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r w:rsidRPr="00C12FC4">
              <w:rPr>
                <w:rFonts w:ascii="Calibri" w:hAnsi="Calibri"/>
                <w:color w:val="000000"/>
                <w:sz w:val="24"/>
                <w:szCs w:val="24"/>
                <w:lang w:val="en-GB" w:eastAsia="en-NZ"/>
              </w:rPr>
              <w:t>-</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i/>
                <w:iCs/>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Total costs</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14,625</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13,985</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26,321</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Costs have been met as follows:</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General Synod – Contribution for year</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16,000</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24,000</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13,000</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xml:space="preserve">                            – Additional funding</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r w:rsidRPr="00C12FC4">
              <w:rPr>
                <w:rFonts w:ascii="Calibri" w:hAnsi="Calibri"/>
                <w:color w:val="000000"/>
                <w:sz w:val="24"/>
                <w:szCs w:val="24"/>
                <w:lang w:val="en-GB" w:eastAsia="en-NZ"/>
              </w:rPr>
              <w:t>-</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r w:rsidRPr="00C12FC4">
              <w:rPr>
                <w:rFonts w:ascii="Calibri" w:hAnsi="Calibri"/>
                <w:color w:val="000000"/>
                <w:sz w:val="24"/>
                <w:szCs w:val="24"/>
                <w:lang w:val="en-GB" w:eastAsia="en-NZ"/>
              </w:rPr>
              <w:t>-</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cente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8,515</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 </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Total Funding</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16,000</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24,000</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21,515</w:t>
            </w:r>
          </w:p>
        </w:tc>
      </w:tr>
      <w:tr w:rsidR="00C12FC4" w:rsidRPr="00C12FC4" w:rsidTr="00C12FC4">
        <w:trPr>
          <w:trHeight w:val="315"/>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r w:rsidR="00C12FC4" w:rsidRPr="00C12FC4" w:rsidTr="00C12FC4">
        <w:trPr>
          <w:trHeight w:val="36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Surplus/Deficit for Year</w:t>
            </w: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1,375</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10,015</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4,806</w:t>
            </w:r>
          </w:p>
        </w:tc>
      </w:tr>
      <w:tr w:rsidR="00C12FC4" w:rsidRPr="00C12FC4" w:rsidTr="00C12FC4">
        <w:trPr>
          <w:trHeight w:val="36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r w:rsidRPr="00C12FC4">
              <w:rPr>
                <w:rFonts w:ascii="Calibri" w:hAnsi="Calibri"/>
                <w:color w:val="000000"/>
                <w:sz w:val="24"/>
                <w:szCs w:val="24"/>
                <w:lang w:val="en-GB" w:eastAsia="en-NZ"/>
              </w:rPr>
              <w:t>Prior Year surplus/(deficit) carried forward</w:t>
            </w: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3,306</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13,321</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single" w:sz="4" w:space="0" w:color="auto"/>
              <w:right w:val="nil"/>
            </w:tcBorders>
            <w:shd w:val="clear" w:color="auto" w:fill="auto"/>
            <w:noWrap/>
            <w:vAlign w:val="center"/>
            <w:hideMark/>
          </w:tcPr>
          <w:p w:rsidR="00C12FC4" w:rsidRPr="00C12FC4" w:rsidRDefault="00C12FC4" w:rsidP="00C12FC4">
            <w:pPr>
              <w:jc w:val="right"/>
              <w:rPr>
                <w:rFonts w:ascii="Calibri" w:hAnsi="Calibri"/>
                <w:color w:val="000000"/>
                <w:sz w:val="24"/>
                <w:szCs w:val="24"/>
                <w:lang w:val="en-NZ" w:eastAsia="en-NZ"/>
              </w:rPr>
            </w:pPr>
            <w:r w:rsidRPr="00C12FC4">
              <w:rPr>
                <w:rFonts w:ascii="Calibri" w:hAnsi="Calibri"/>
                <w:color w:val="000000"/>
                <w:sz w:val="24"/>
                <w:szCs w:val="24"/>
                <w:lang w:val="en-GB" w:eastAsia="en-NZ"/>
              </w:rPr>
              <w:t>8,515</w:t>
            </w:r>
          </w:p>
        </w:tc>
      </w:tr>
      <w:tr w:rsidR="00C12FC4" w:rsidRPr="00C12FC4" w:rsidTr="00C12FC4">
        <w:trPr>
          <w:trHeight w:val="48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b/>
                <w:bCs/>
                <w:color w:val="000000"/>
                <w:sz w:val="24"/>
                <w:szCs w:val="24"/>
                <w:lang w:val="en-NZ" w:eastAsia="en-NZ"/>
              </w:rPr>
            </w:pPr>
            <w:r w:rsidRPr="00C12FC4">
              <w:rPr>
                <w:rFonts w:ascii="Calibri" w:hAnsi="Calibri"/>
                <w:b/>
                <w:bCs/>
                <w:color w:val="000000"/>
                <w:sz w:val="24"/>
                <w:szCs w:val="24"/>
                <w:lang w:val="en-GB" w:eastAsia="en-NZ"/>
              </w:rPr>
              <w:t>Funding - over/(short)</w:t>
            </w:r>
          </w:p>
        </w:tc>
        <w:tc>
          <w:tcPr>
            <w:tcW w:w="1120" w:type="dxa"/>
            <w:tcBorders>
              <w:top w:val="nil"/>
              <w:left w:val="nil"/>
              <w:bottom w:val="double" w:sz="6" w:space="0" w:color="auto"/>
              <w:right w:val="nil"/>
            </w:tcBorders>
            <w:shd w:val="clear" w:color="auto" w:fill="auto"/>
            <w:noWrap/>
            <w:vAlign w:val="center"/>
            <w:hideMark/>
          </w:tcPr>
          <w:p w:rsidR="00C12FC4" w:rsidRPr="00C12FC4" w:rsidRDefault="00C12FC4" w:rsidP="00C12FC4">
            <w:pPr>
              <w:jc w:val="right"/>
              <w:rPr>
                <w:rFonts w:ascii="Calibri" w:hAnsi="Calibri"/>
                <w:b/>
                <w:bCs/>
                <w:color w:val="000000"/>
                <w:sz w:val="24"/>
                <w:szCs w:val="24"/>
                <w:lang w:val="en-NZ" w:eastAsia="en-NZ"/>
              </w:rPr>
            </w:pPr>
            <w:r w:rsidRPr="00C12FC4">
              <w:rPr>
                <w:rFonts w:ascii="Calibri" w:hAnsi="Calibri"/>
                <w:b/>
                <w:bCs/>
                <w:color w:val="000000"/>
                <w:sz w:val="24"/>
                <w:szCs w:val="24"/>
                <w:lang w:val="en-GB" w:eastAsia="en-NZ"/>
              </w:rPr>
              <w:t>(1,931)</w:t>
            </w:r>
          </w:p>
        </w:tc>
        <w:tc>
          <w:tcPr>
            <w:tcW w:w="44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b/>
                <w:bCs/>
                <w:color w:val="000000"/>
                <w:sz w:val="24"/>
                <w:szCs w:val="24"/>
                <w:lang w:val="en-NZ" w:eastAsia="en-NZ"/>
              </w:rPr>
            </w:pPr>
          </w:p>
        </w:tc>
        <w:tc>
          <w:tcPr>
            <w:tcW w:w="1120" w:type="dxa"/>
            <w:tcBorders>
              <w:top w:val="nil"/>
              <w:left w:val="nil"/>
              <w:bottom w:val="double" w:sz="6" w:space="0" w:color="auto"/>
              <w:right w:val="nil"/>
            </w:tcBorders>
            <w:shd w:val="clear" w:color="auto" w:fill="auto"/>
            <w:noWrap/>
            <w:vAlign w:val="center"/>
            <w:hideMark/>
          </w:tcPr>
          <w:p w:rsidR="00C12FC4" w:rsidRPr="00C12FC4" w:rsidRDefault="00C12FC4" w:rsidP="00C12FC4">
            <w:pPr>
              <w:jc w:val="right"/>
              <w:rPr>
                <w:rFonts w:ascii="Calibri" w:hAnsi="Calibri"/>
                <w:b/>
                <w:bCs/>
                <w:color w:val="000000"/>
                <w:sz w:val="24"/>
                <w:szCs w:val="24"/>
                <w:lang w:val="en-NZ" w:eastAsia="en-NZ"/>
              </w:rPr>
            </w:pPr>
            <w:r w:rsidRPr="00C12FC4">
              <w:rPr>
                <w:rFonts w:ascii="Calibri" w:hAnsi="Calibri"/>
                <w:b/>
                <w:bCs/>
                <w:color w:val="000000"/>
                <w:sz w:val="24"/>
                <w:szCs w:val="24"/>
                <w:lang w:val="en-GB" w:eastAsia="en-NZ"/>
              </w:rPr>
              <w:t>(3,306)</w:t>
            </w:r>
          </w:p>
        </w:tc>
        <w:tc>
          <w:tcPr>
            <w:tcW w:w="400" w:type="dxa"/>
            <w:tcBorders>
              <w:top w:val="nil"/>
              <w:left w:val="nil"/>
              <w:bottom w:val="nil"/>
              <w:right w:val="nil"/>
            </w:tcBorders>
            <w:shd w:val="clear" w:color="auto" w:fill="auto"/>
            <w:noWrap/>
            <w:vAlign w:val="center"/>
            <w:hideMark/>
          </w:tcPr>
          <w:p w:rsidR="00C12FC4" w:rsidRPr="00C12FC4" w:rsidRDefault="00C12FC4" w:rsidP="00C12FC4">
            <w:pPr>
              <w:jc w:val="right"/>
              <w:rPr>
                <w:rFonts w:ascii="Calibri" w:hAnsi="Calibri"/>
                <w:b/>
                <w:bCs/>
                <w:color w:val="000000"/>
                <w:sz w:val="24"/>
                <w:szCs w:val="24"/>
                <w:lang w:val="en-NZ" w:eastAsia="en-NZ"/>
              </w:rPr>
            </w:pPr>
          </w:p>
        </w:tc>
        <w:tc>
          <w:tcPr>
            <w:tcW w:w="1120" w:type="dxa"/>
            <w:tcBorders>
              <w:top w:val="nil"/>
              <w:left w:val="nil"/>
              <w:bottom w:val="double" w:sz="6" w:space="0" w:color="auto"/>
              <w:right w:val="nil"/>
            </w:tcBorders>
            <w:shd w:val="clear" w:color="auto" w:fill="auto"/>
            <w:noWrap/>
            <w:vAlign w:val="center"/>
            <w:hideMark/>
          </w:tcPr>
          <w:p w:rsidR="00C12FC4" w:rsidRPr="00C12FC4" w:rsidRDefault="00C12FC4" w:rsidP="00C12FC4">
            <w:pPr>
              <w:jc w:val="right"/>
              <w:rPr>
                <w:rFonts w:ascii="Calibri" w:hAnsi="Calibri"/>
                <w:b/>
                <w:bCs/>
                <w:color w:val="000000"/>
                <w:sz w:val="24"/>
                <w:szCs w:val="24"/>
                <w:lang w:val="en-NZ" w:eastAsia="en-NZ"/>
              </w:rPr>
            </w:pPr>
            <w:r w:rsidRPr="00C12FC4">
              <w:rPr>
                <w:rFonts w:ascii="Calibri" w:hAnsi="Calibri"/>
                <w:b/>
                <w:bCs/>
                <w:color w:val="000000"/>
                <w:sz w:val="24"/>
                <w:szCs w:val="24"/>
                <w:lang w:val="en-GB" w:eastAsia="en-NZ"/>
              </w:rPr>
              <w:t>(13,321)</w:t>
            </w:r>
          </w:p>
        </w:tc>
      </w:tr>
      <w:tr w:rsidR="00C12FC4" w:rsidRPr="00C12FC4" w:rsidTr="00C12FC4">
        <w:trPr>
          <w:trHeight w:val="330"/>
        </w:trPr>
        <w:tc>
          <w:tcPr>
            <w:tcW w:w="47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4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40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c>
          <w:tcPr>
            <w:tcW w:w="1120" w:type="dxa"/>
            <w:tcBorders>
              <w:top w:val="nil"/>
              <w:left w:val="nil"/>
              <w:bottom w:val="nil"/>
              <w:right w:val="nil"/>
            </w:tcBorders>
            <w:shd w:val="clear" w:color="auto" w:fill="auto"/>
            <w:noWrap/>
            <w:vAlign w:val="center"/>
            <w:hideMark/>
          </w:tcPr>
          <w:p w:rsidR="00C12FC4" w:rsidRPr="00C12FC4" w:rsidRDefault="00C12FC4" w:rsidP="00C12FC4">
            <w:pPr>
              <w:rPr>
                <w:rFonts w:ascii="Calibri" w:hAnsi="Calibri"/>
                <w:color w:val="000000"/>
                <w:sz w:val="24"/>
                <w:szCs w:val="24"/>
                <w:lang w:val="en-NZ" w:eastAsia="en-NZ"/>
              </w:rPr>
            </w:pPr>
          </w:p>
        </w:tc>
      </w:tr>
    </w:tbl>
    <w:p w:rsidR="009947BE" w:rsidRPr="00C12FC4" w:rsidRDefault="009947BE" w:rsidP="009947BE">
      <w:pPr>
        <w:pStyle w:val="BodyText"/>
        <w:rPr>
          <w:rFonts w:asciiTheme="minorHAnsi" w:hAnsiTheme="minorHAnsi" w:cs="Arial"/>
          <w:i w:val="0"/>
          <w:caps/>
          <w:sz w:val="24"/>
          <w:szCs w:val="24"/>
        </w:rPr>
      </w:pPr>
    </w:p>
    <w:p w:rsidR="009947BE" w:rsidRPr="005A6E95" w:rsidRDefault="009947BE" w:rsidP="009947BE">
      <w:pPr>
        <w:pStyle w:val="Heading2"/>
        <w:rPr>
          <w:rFonts w:asciiTheme="minorHAnsi" w:hAnsiTheme="minorHAnsi" w:cs="Arial"/>
          <w:caps/>
          <w:sz w:val="24"/>
          <w:szCs w:val="24"/>
          <w:u w:val="single"/>
        </w:rPr>
      </w:pPr>
      <w:r w:rsidRPr="005A6E95">
        <w:rPr>
          <w:rFonts w:asciiTheme="minorHAnsi" w:hAnsiTheme="minorHAnsi" w:cs="Arial"/>
          <w:caps/>
          <w:sz w:val="24"/>
          <w:szCs w:val="24"/>
          <w:u w:val="single"/>
        </w:rPr>
        <w:t>EXPLANATION OF COSTS</w:t>
      </w:r>
    </w:p>
    <w:p w:rsidR="009947BE" w:rsidRPr="005A6E95" w:rsidRDefault="009947BE" w:rsidP="009947BE">
      <w:pPr>
        <w:jc w:val="both"/>
        <w:rPr>
          <w:rFonts w:asciiTheme="minorHAnsi" w:hAnsiTheme="minorHAnsi" w:cs="Arial"/>
          <w:color w:val="000000"/>
          <w:sz w:val="24"/>
          <w:szCs w:val="24"/>
        </w:rPr>
      </w:pPr>
    </w:p>
    <w:p w:rsidR="009947BE" w:rsidRDefault="00CB2C90" w:rsidP="009947BE">
      <w:pPr>
        <w:pStyle w:val="BodyText"/>
        <w:rPr>
          <w:rFonts w:asciiTheme="minorHAnsi" w:hAnsiTheme="minorHAnsi" w:cs="Arial"/>
          <w:i w:val="0"/>
          <w:sz w:val="24"/>
          <w:szCs w:val="24"/>
        </w:rPr>
      </w:pPr>
      <w:r>
        <w:rPr>
          <w:rFonts w:asciiTheme="minorHAnsi" w:hAnsiTheme="minorHAnsi" w:cs="Arial"/>
          <w:i w:val="0"/>
          <w:sz w:val="24"/>
          <w:szCs w:val="24"/>
        </w:rPr>
        <w:t>Following the restructure of the ICWPT and AllChurches Bureau, the ICB financial year has been changed to 1 January to 31 December, in line with the practice of most member</w:t>
      </w:r>
      <w:r w:rsidR="00376A93">
        <w:rPr>
          <w:rFonts w:asciiTheme="minorHAnsi" w:hAnsiTheme="minorHAnsi" w:cs="Arial"/>
          <w:i w:val="0"/>
          <w:sz w:val="24"/>
          <w:szCs w:val="24"/>
        </w:rPr>
        <w:t xml:space="preserve"> churches</w:t>
      </w:r>
      <w:r>
        <w:rPr>
          <w:rFonts w:asciiTheme="minorHAnsi" w:hAnsiTheme="minorHAnsi" w:cs="Arial"/>
          <w:i w:val="0"/>
          <w:sz w:val="24"/>
          <w:szCs w:val="24"/>
        </w:rPr>
        <w:t>.</w:t>
      </w:r>
    </w:p>
    <w:p w:rsidR="00DF1FC3" w:rsidRDefault="00DF1FC3" w:rsidP="009947BE">
      <w:pPr>
        <w:pStyle w:val="BodyText"/>
        <w:rPr>
          <w:rFonts w:asciiTheme="minorHAnsi" w:hAnsiTheme="minorHAnsi" w:cs="Arial"/>
          <w:i w:val="0"/>
          <w:sz w:val="24"/>
          <w:szCs w:val="24"/>
        </w:rPr>
      </w:pPr>
    </w:p>
    <w:p w:rsidR="009947BE" w:rsidRDefault="009947BE" w:rsidP="009947BE">
      <w:pPr>
        <w:tabs>
          <w:tab w:val="left" w:pos="1701"/>
          <w:tab w:val="right" w:pos="3544"/>
          <w:tab w:val="right" w:pos="4253"/>
          <w:tab w:val="right" w:pos="6804"/>
        </w:tabs>
        <w:jc w:val="both"/>
        <w:rPr>
          <w:rFonts w:asciiTheme="minorHAnsi" w:hAnsiTheme="minorHAnsi" w:cs="Arial"/>
          <w:b/>
          <w:sz w:val="24"/>
          <w:szCs w:val="24"/>
          <w:u w:val="single"/>
        </w:rPr>
      </w:pPr>
    </w:p>
    <w:p w:rsidR="009947BE" w:rsidRPr="005A6E95" w:rsidRDefault="009947BE" w:rsidP="009947BE">
      <w:pPr>
        <w:tabs>
          <w:tab w:val="left" w:pos="1701"/>
          <w:tab w:val="right" w:pos="3544"/>
          <w:tab w:val="right" w:pos="4253"/>
          <w:tab w:val="right" w:pos="6804"/>
        </w:tabs>
        <w:jc w:val="both"/>
        <w:rPr>
          <w:rFonts w:asciiTheme="minorHAnsi" w:hAnsiTheme="minorHAnsi" w:cs="Arial"/>
          <w:b/>
          <w:sz w:val="24"/>
          <w:szCs w:val="24"/>
          <w:u w:val="single"/>
        </w:rPr>
      </w:pPr>
      <w:r w:rsidRPr="005A6E95">
        <w:rPr>
          <w:rFonts w:asciiTheme="minorHAnsi" w:hAnsiTheme="minorHAnsi" w:cs="Arial"/>
          <w:b/>
          <w:sz w:val="24"/>
          <w:szCs w:val="24"/>
          <w:u w:val="single"/>
        </w:rPr>
        <w:t>FUNDING REQUESTS</w:t>
      </w:r>
    </w:p>
    <w:p w:rsidR="009947BE" w:rsidRPr="005A6E95" w:rsidRDefault="009947BE" w:rsidP="009947BE">
      <w:pPr>
        <w:tabs>
          <w:tab w:val="left" w:pos="1701"/>
          <w:tab w:val="right" w:pos="3544"/>
          <w:tab w:val="right" w:pos="4253"/>
          <w:tab w:val="right" w:pos="6804"/>
        </w:tabs>
        <w:jc w:val="both"/>
        <w:rPr>
          <w:rFonts w:asciiTheme="minorHAnsi" w:hAnsiTheme="minorHAnsi" w:cs="Arial"/>
          <w:b/>
          <w:sz w:val="24"/>
          <w:szCs w:val="24"/>
        </w:rPr>
      </w:pPr>
    </w:p>
    <w:tbl>
      <w:tblPr>
        <w:tblW w:w="7064" w:type="dxa"/>
        <w:tblInd w:w="93" w:type="dxa"/>
        <w:tblLook w:val="04A0" w:firstRow="1" w:lastRow="0" w:firstColumn="1" w:lastColumn="0" w:noHBand="0" w:noVBand="1"/>
      </w:tblPr>
      <w:tblGrid>
        <w:gridCol w:w="2283"/>
        <w:gridCol w:w="2361"/>
        <w:gridCol w:w="1460"/>
        <w:gridCol w:w="960"/>
      </w:tblGrid>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156F47">
            <w:pPr>
              <w:ind w:left="191"/>
              <w:jc w:val="right"/>
              <w:rPr>
                <w:rFonts w:ascii="Calibri" w:hAnsi="Calibri"/>
                <w:b/>
                <w:bCs/>
                <w:color w:val="000000"/>
                <w:sz w:val="24"/>
                <w:szCs w:val="24"/>
                <w:lang w:val="en-NZ" w:eastAsia="en-NZ"/>
              </w:rPr>
            </w:pPr>
            <w:r w:rsidRPr="00822964">
              <w:rPr>
                <w:rFonts w:ascii="Calibri" w:hAnsi="Calibri"/>
                <w:b/>
                <w:bCs/>
                <w:color w:val="000000"/>
                <w:sz w:val="24"/>
                <w:szCs w:val="24"/>
                <w:lang w:val="en-GB" w:eastAsia="en-NZ"/>
              </w:rPr>
              <w:t>201</w:t>
            </w:r>
            <w:r w:rsidR="00156F47">
              <w:rPr>
                <w:rFonts w:ascii="Calibri" w:hAnsi="Calibri"/>
                <w:b/>
                <w:bCs/>
                <w:color w:val="000000"/>
                <w:sz w:val="24"/>
                <w:szCs w:val="24"/>
                <w:lang w:val="en-GB" w:eastAsia="en-NZ"/>
              </w:rPr>
              <w:t>2/2013</w:t>
            </w:r>
          </w:p>
        </w:tc>
        <w:tc>
          <w:tcPr>
            <w:tcW w:w="2361" w:type="dxa"/>
            <w:tcBorders>
              <w:top w:val="nil"/>
              <w:left w:val="nil"/>
              <w:bottom w:val="nil"/>
              <w:right w:val="nil"/>
            </w:tcBorders>
            <w:shd w:val="clear" w:color="auto" w:fill="auto"/>
            <w:noWrap/>
            <w:vAlign w:val="center"/>
            <w:hideMark/>
          </w:tcPr>
          <w:p w:rsidR="009947BE" w:rsidRPr="00822964" w:rsidRDefault="009947BE" w:rsidP="00156F47">
            <w:pPr>
              <w:rPr>
                <w:rFonts w:ascii="Calibri" w:hAnsi="Calibri"/>
                <w:b/>
                <w:bCs/>
                <w:color w:val="000000"/>
                <w:sz w:val="24"/>
                <w:szCs w:val="24"/>
                <w:lang w:val="en-NZ" w:eastAsia="en-NZ"/>
              </w:rPr>
            </w:pPr>
            <w:r w:rsidRPr="00822964">
              <w:rPr>
                <w:rFonts w:ascii="Calibri" w:hAnsi="Calibri"/>
                <w:b/>
                <w:bCs/>
                <w:color w:val="000000"/>
                <w:sz w:val="24"/>
                <w:szCs w:val="24"/>
                <w:lang w:val="en-GB" w:eastAsia="en-NZ"/>
              </w:rPr>
              <w:t xml:space="preserve"> </w:t>
            </w:r>
            <w:r w:rsidR="00156F47">
              <w:rPr>
                <w:rFonts w:ascii="Calibri" w:hAnsi="Calibri"/>
                <w:b/>
                <w:bCs/>
                <w:color w:val="000000"/>
                <w:sz w:val="24"/>
                <w:szCs w:val="24"/>
                <w:lang w:val="en-GB" w:eastAsia="en-NZ"/>
              </w:rPr>
              <w:t>s</w:t>
            </w:r>
            <w:r w:rsidRPr="00822964">
              <w:rPr>
                <w:rFonts w:ascii="Calibri" w:hAnsi="Calibri"/>
                <w:b/>
                <w:bCs/>
                <w:color w:val="000000"/>
                <w:sz w:val="24"/>
                <w:szCs w:val="24"/>
                <w:lang w:val="en-GB" w:eastAsia="en-NZ"/>
              </w:rPr>
              <w:t>hortfall</w:t>
            </w:r>
          </w:p>
        </w:tc>
        <w:tc>
          <w:tcPr>
            <w:tcW w:w="1460" w:type="dxa"/>
            <w:tcBorders>
              <w:top w:val="nil"/>
              <w:left w:val="nil"/>
              <w:bottom w:val="nil"/>
              <w:right w:val="nil"/>
            </w:tcBorders>
            <w:shd w:val="clear" w:color="auto" w:fill="auto"/>
            <w:noWrap/>
            <w:vAlign w:val="center"/>
            <w:hideMark/>
          </w:tcPr>
          <w:p w:rsidR="009947BE" w:rsidRPr="00156F47" w:rsidRDefault="009947BE" w:rsidP="00F86D09">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$13,321</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D6336A" w:rsidP="00F86D09">
            <w:pPr>
              <w:jc w:val="right"/>
              <w:rPr>
                <w:rFonts w:ascii="Calibri" w:hAnsi="Calibri"/>
                <w:b/>
                <w:bCs/>
                <w:color w:val="000000"/>
                <w:sz w:val="24"/>
                <w:szCs w:val="24"/>
                <w:lang w:val="en-NZ" w:eastAsia="en-NZ"/>
              </w:rPr>
            </w:pPr>
            <w:r>
              <w:rPr>
                <w:rFonts w:ascii="Calibri" w:hAnsi="Calibri"/>
                <w:b/>
                <w:bCs/>
                <w:color w:val="000000"/>
                <w:sz w:val="24"/>
                <w:szCs w:val="24"/>
                <w:lang w:val="en-GB" w:eastAsia="en-NZ"/>
              </w:rPr>
              <w:t xml:space="preserve"> </w:t>
            </w:r>
            <w:r w:rsidR="009947BE" w:rsidRPr="00822964">
              <w:rPr>
                <w:rFonts w:ascii="Calibri" w:hAnsi="Calibri"/>
                <w:b/>
                <w:bCs/>
                <w:color w:val="000000"/>
                <w:sz w:val="24"/>
                <w:szCs w:val="24"/>
                <w:lang w:val="en-GB" w:eastAsia="en-NZ"/>
              </w:rPr>
              <w:t>2014</w:t>
            </w:r>
          </w:p>
        </w:tc>
        <w:tc>
          <w:tcPr>
            <w:tcW w:w="2361" w:type="dxa"/>
            <w:tcBorders>
              <w:top w:val="nil"/>
              <w:left w:val="nil"/>
              <w:bottom w:val="nil"/>
              <w:right w:val="nil"/>
            </w:tcBorders>
            <w:shd w:val="clear" w:color="auto" w:fill="auto"/>
            <w:noWrap/>
            <w:vAlign w:val="center"/>
            <w:hideMark/>
          </w:tcPr>
          <w:p w:rsidR="009947BE" w:rsidRPr="00822964" w:rsidRDefault="009947BE"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hideMark/>
          </w:tcPr>
          <w:p w:rsidR="009947BE" w:rsidRPr="00156F47" w:rsidRDefault="009947BE" w:rsidP="00F86D09">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$15,000</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F86D09">
            <w:pPr>
              <w:jc w:val="right"/>
              <w:rPr>
                <w:rFonts w:ascii="Calibri" w:hAnsi="Calibri"/>
                <w:b/>
                <w:bCs/>
                <w:color w:val="000000"/>
                <w:sz w:val="24"/>
                <w:szCs w:val="24"/>
                <w:lang w:val="en-NZ" w:eastAsia="en-NZ"/>
              </w:rPr>
            </w:pPr>
            <w:r w:rsidRPr="00822964">
              <w:rPr>
                <w:rFonts w:ascii="Calibri" w:hAnsi="Calibri"/>
                <w:b/>
                <w:bCs/>
                <w:color w:val="000000"/>
                <w:sz w:val="24"/>
                <w:szCs w:val="24"/>
                <w:lang w:val="en-GB" w:eastAsia="en-NZ"/>
              </w:rPr>
              <w:t>2015</w:t>
            </w:r>
          </w:p>
        </w:tc>
        <w:tc>
          <w:tcPr>
            <w:tcW w:w="2361" w:type="dxa"/>
            <w:tcBorders>
              <w:top w:val="nil"/>
              <w:left w:val="nil"/>
              <w:bottom w:val="nil"/>
              <w:right w:val="nil"/>
            </w:tcBorders>
            <w:shd w:val="clear" w:color="auto" w:fill="auto"/>
            <w:noWrap/>
            <w:vAlign w:val="center"/>
            <w:hideMark/>
          </w:tcPr>
          <w:p w:rsidR="009947BE" w:rsidRPr="00822964" w:rsidRDefault="009947BE"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hideMark/>
          </w:tcPr>
          <w:p w:rsidR="009947BE" w:rsidRPr="00156F47" w:rsidRDefault="009947BE" w:rsidP="00F86D09">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$16,000</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0C41AA" w:rsidRPr="00156F47" w:rsidTr="00156F47">
        <w:trPr>
          <w:trHeight w:val="315"/>
        </w:trPr>
        <w:tc>
          <w:tcPr>
            <w:tcW w:w="2283" w:type="dxa"/>
            <w:tcBorders>
              <w:top w:val="nil"/>
              <w:left w:val="nil"/>
              <w:bottom w:val="nil"/>
              <w:right w:val="nil"/>
            </w:tcBorders>
            <w:shd w:val="clear" w:color="auto" w:fill="auto"/>
            <w:noWrap/>
            <w:vAlign w:val="center"/>
          </w:tcPr>
          <w:p w:rsidR="000C41AA" w:rsidRPr="00822964" w:rsidRDefault="000C41AA" w:rsidP="00F86D09">
            <w:pPr>
              <w:jc w:val="right"/>
              <w:rPr>
                <w:rFonts w:ascii="Calibri" w:hAnsi="Calibri"/>
                <w:b/>
                <w:bCs/>
                <w:color w:val="000000"/>
                <w:sz w:val="24"/>
                <w:szCs w:val="24"/>
                <w:lang w:val="en-GB" w:eastAsia="en-NZ"/>
              </w:rPr>
            </w:pPr>
          </w:p>
        </w:tc>
        <w:tc>
          <w:tcPr>
            <w:tcW w:w="2361" w:type="dxa"/>
            <w:tcBorders>
              <w:top w:val="nil"/>
              <w:left w:val="nil"/>
              <w:bottom w:val="nil"/>
              <w:right w:val="nil"/>
            </w:tcBorders>
            <w:shd w:val="clear" w:color="auto" w:fill="auto"/>
            <w:noWrap/>
            <w:vAlign w:val="center"/>
          </w:tcPr>
          <w:p w:rsidR="000C41AA" w:rsidRPr="00822964" w:rsidRDefault="000C41AA"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tcPr>
          <w:p w:rsidR="000C41AA" w:rsidRPr="00156F47" w:rsidRDefault="000C41AA" w:rsidP="00F86D09">
            <w:pPr>
              <w:jc w:val="right"/>
              <w:rPr>
                <w:rFonts w:ascii="Calibri" w:hAnsi="Calibri"/>
                <w:b/>
                <w:bCs/>
                <w:color w:val="000000"/>
                <w:sz w:val="24"/>
                <w:szCs w:val="24"/>
                <w:lang w:val="en-GB" w:eastAsia="en-NZ"/>
              </w:rPr>
            </w:pPr>
          </w:p>
        </w:tc>
        <w:tc>
          <w:tcPr>
            <w:tcW w:w="960" w:type="dxa"/>
            <w:tcBorders>
              <w:top w:val="nil"/>
              <w:left w:val="nil"/>
              <w:bottom w:val="nil"/>
              <w:right w:val="nil"/>
            </w:tcBorders>
            <w:shd w:val="clear" w:color="auto" w:fill="auto"/>
            <w:noWrap/>
            <w:vAlign w:val="center"/>
          </w:tcPr>
          <w:p w:rsidR="000C41AA" w:rsidRPr="00156F47" w:rsidRDefault="000C41AA" w:rsidP="00F86D09">
            <w:pPr>
              <w:jc w:val="center"/>
              <w:rPr>
                <w:rFonts w:ascii="Calibri" w:hAnsi="Calibri"/>
                <w:b/>
                <w:bCs/>
                <w:color w:val="000000"/>
                <w:sz w:val="24"/>
                <w:szCs w:val="24"/>
                <w:lang w:val="en-GB" w:eastAsia="en-NZ"/>
              </w:rPr>
            </w:pPr>
          </w:p>
        </w:tc>
      </w:tr>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F86D09">
            <w:pPr>
              <w:jc w:val="right"/>
              <w:rPr>
                <w:rFonts w:ascii="Calibri" w:hAnsi="Calibri"/>
                <w:b/>
                <w:bCs/>
                <w:color w:val="000000"/>
                <w:sz w:val="24"/>
                <w:szCs w:val="24"/>
                <w:lang w:val="en-NZ" w:eastAsia="en-NZ"/>
              </w:rPr>
            </w:pPr>
            <w:r w:rsidRPr="00822964">
              <w:rPr>
                <w:rFonts w:ascii="Calibri" w:hAnsi="Calibri"/>
                <w:b/>
                <w:bCs/>
                <w:color w:val="000000"/>
                <w:sz w:val="24"/>
                <w:szCs w:val="24"/>
                <w:lang w:val="en-GB" w:eastAsia="en-NZ"/>
              </w:rPr>
              <w:t>2016</w:t>
            </w:r>
          </w:p>
        </w:tc>
        <w:tc>
          <w:tcPr>
            <w:tcW w:w="2361" w:type="dxa"/>
            <w:tcBorders>
              <w:top w:val="nil"/>
              <w:left w:val="nil"/>
              <w:bottom w:val="nil"/>
              <w:right w:val="nil"/>
            </w:tcBorders>
            <w:shd w:val="clear" w:color="auto" w:fill="auto"/>
            <w:noWrap/>
            <w:vAlign w:val="center"/>
            <w:hideMark/>
          </w:tcPr>
          <w:p w:rsidR="009947BE" w:rsidRPr="00822964" w:rsidRDefault="009947BE"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hideMark/>
          </w:tcPr>
          <w:p w:rsidR="009947BE" w:rsidRPr="00156F47" w:rsidRDefault="009947BE" w:rsidP="00F86D09">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$17,000</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F86D09">
            <w:pPr>
              <w:jc w:val="right"/>
              <w:rPr>
                <w:rFonts w:ascii="Calibri" w:hAnsi="Calibri"/>
                <w:b/>
                <w:bCs/>
                <w:color w:val="000000"/>
                <w:sz w:val="24"/>
                <w:szCs w:val="24"/>
                <w:lang w:val="en-NZ" w:eastAsia="en-NZ"/>
              </w:rPr>
            </w:pPr>
            <w:r w:rsidRPr="00822964">
              <w:rPr>
                <w:rFonts w:ascii="Calibri" w:hAnsi="Calibri"/>
                <w:b/>
                <w:bCs/>
                <w:color w:val="000000"/>
                <w:sz w:val="24"/>
                <w:szCs w:val="24"/>
                <w:lang w:val="en-GB" w:eastAsia="en-NZ"/>
              </w:rPr>
              <w:t>2017</w:t>
            </w:r>
          </w:p>
        </w:tc>
        <w:tc>
          <w:tcPr>
            <w:tcW w:w="2361" w:type="dxa"/>
            <w:tcBorders>
              <w:top w:val="nil"/>
              <w:left w:val="nil"/>
              <w:bottom w:val="nil"/>
              <w:right w:val="nil"/>
            </w:tcBorders>
            <w:shd w:val="clear" w:color="auto" w:fill="auto"/>
            <w:noWrap/>
            <w:vAlign w:val="center"/>
            <w:hideMark/>
          </w:tcPr>
          <w:p w:rsidR="009947BE" w:rsidRPr="00822964" w:rsidRDefault="009947BE"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hideMark/>
          </w:tcPr>
          <w:p w:rsidR="009947BE" w:rsidRPr="00156F47" w:rsidRDefault="00156F47" w:rsidP="00156F47">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$20,000</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9947BE" w:rsidRPr="00156F47"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F86D09">
            <w:pPr>
              <w:jc w:val="right"/>
              <w:rPr>
                <w:rFonts w:ascii="Calibri" w:hAnsi="Calibri"/>
                <w:b/>
                <w:bCs/>
                <w:color w:val="000000"/>
                <w:sz w:val="24"/>
                <w:szCs w:val="24"/>
                <w:lang w:val="en-NZ" w:eastAsia="en-NZ"/>
              </w:rPr>
            </w:pPr>
            <w:r w:rsidRPr="00822964">
              <w:rPr>
                <w:rFonts w:ascii="Calibri" w:hAnsi="Calibri"/>
                <w:b/>
                <w:bCs/>
                <w:color w:val="000000"/>
                <w:sz w:val="24"/>
                <w:szCs w:val="24"/>
                <w:lang w:val="en-GB" w:eastAsia="en-NZ"/>
              </w:rPr>
              <w:t>2018</w:t>
            </w:r>
          </w:p>
        </w:tc>
        <w:tc>
          <w:tcPr>
            <w:tcW w:w="2361" w:type="dxa"/>
            <w:tcBorders>
              <w:top w:val="nil"/>
              <w:left w:val="nil"/>
              <w:bottom w:val="nil"/>
              <w:right w:val="nil"/>
            </w:tcBorders>
            <w:shd w:val="clear" w:color="auto" w:fill="auto"/>
            <w:noWrap/>
            <w:vAlign w:val="center"/>
            <w:hideMark/>
          </w:tcPr>
          <w:p w:rsidR="009947BE" w:rsidRPr="00822964" w:rsidRDefault="009947BE" w:rsidP="00F86D09">
            <w:pPr>
              <w:rPr>
                <w:rFonts w:ascii="Calibri" w:hAnsi="Calibri"/>
                <w:b/>
                <w:bCs/>
                <w:color w:val="000000"/>
                <w:sz w:val="24"/>
                <w:szCs w:val="24"/>
                <w:lang w:val="en-NZ" w:eastAsia="en-NZ"/>
              </w:rPr>
            </w:pPr>
          </w:p>
        </w:tc>
        <w:tc>
          <w:tcPr>
            <w:tcW w:w="1460" w:type="dxa"/>
            <w:tcBorders>
              <w:top w:val="nil"/>
              <w:left w:val="nil"/>
              <w:bottom w:val="nil"/>
              <w:right w:val="nil"/>
            </w:tcBorders>
            <w:shd w:val="clear" w:color="auto" w:fill="auto"/>
            <w:noWrap/>
            <w:vAlign w:val="center"/>
            <w:hideMark/>
          </w:tcPr>
          <w:p w:rsidR="009947BE" w:rsidRPr="00156F47" w:rsidRDefault="00156F47" w:rsidP="00156F47">
            <w:pPr>
              <w:jc w:val="right"/>
              <w:rPr>
                <w:rFonts w:ascii="Calibri" w:hAnsi="Calibri"/>
                <w:b/>
                <w:bCs/>
                <w:color w:val="000000"/>
                <w:sz w:val="24"/>
                <w:szCs w:val="24"/>
                <w:lang w:val="en-NZ" w:eastAsia="en-NZ"/>
              </w:rPr>
            </w:pPr>
            <w:r w:rsidRPr="00156F47">
              <w:rPr>
                <w:rFonts w:ascii="Calibri" w:hAnsi="Calibri"/>
                <w:b/>
                <w:bCs/>
                <w:color w:val="000000"/>
                <w:sz w:val="24"/>
                <w:szCs w:val="24"/>
                <w:lang w:val="en-GB" w:eastAsia="en-NZ"/>
              </w:rPr>
              <w:t>$20,000</w:t>
            </w:r>
          </w:p>
        </w:tc>
        <w:tc>
          <w:tcPr>
            <w:tcW w:w="960" w:type="dxa"/>
            <w:tcBorders>
              <w:top w:val="nil"/>
              <w:left w:val="nil"/>
              <w:bottom w:val="nil"/>
              <w:right w:val="nil"/>
            </w:tcBorders>
            <w:shd w:val="clear" w:color="auto" w:fill="auto"/>
            <w:noWrap/>
            <w:vAlign w:val="center"/>
            <w:hideMark/>
          </w:tcPr>
          <w:p w:rsidR="009947BE" w:rsidRPr="00156F47" w:rsidRDefault="009947BE" w:rsidP="00F86D09">
            <w:pPr>
              <w:jc w:val="center"/>
              <w:rPr>
                <w:rFonts w:ascii="Calibri" w:hAnsi="Calibri"/>
                <w:b/>
                <w:bCs/>
                <w:color w:val="000000"/>
                <w:sz w:val="24"/>
                <w:szCs w:val="24"/>
                <w:lang w:val="en-NZ" w:eastAsia="en-NZ"/>
              </w:rPr>
            </w:pPr>
            <w:r w:rsidRPr="00156F47">
              <w:rPr>
                <w:rFonts w:ascii="Calibri" w:hAnsi="Calibri"/>
                <w:b/>
                <w:bCs/>
                <w:color w:val="000000"/>
                <w:sz w:val="24"/>
                <w:szCs w:val="24"/>
                <w:lang w:val="en-GB" w:eastAsia="en-NZ"/>
              </w:rPr>
              <w:t>+ GST</w:t>
            </w:r>
          </w:p>
        </w:tc>
      </w:tr>
      <w:tr w:rsidR="009947BE" w:rsidRPr="00822964" w:rsidTr="00156F47">
        <w:trPr>
          <w:trHeight w:val="315"/>
        </w:trPr>
        <w:tc>
          <w:tcPr>
            <w:tcW w:w="2283" w:type="dxa"/>
            <w:tcBorders>
              <w:top w:val="nil"/>
              <w:left w:val="nil"/>
              <w:bottom w:val="nil"/>
              <w:right w:val="nil"/>
            </w:tcBorders>
            <w:shd w:val="clear" w:color="auto" w:fill="auto"/>
            <w:noWrap/>
            <w:vAlign w:val="center"/>
            <w:hideMark/>
          </w:tcPr>
          <w:p w:rsidR="009947BE" w:rsidRPr="00822964" w:rsidRDefault="009947BE" w:rsidP="00F86D09">
            <w:pPr>
              <w:jc w:val="both"/>
              <w:rPr>
                <w:rFonts w:ascii="Calibri" w:hAnsi="Calibri"/>
                <w:b/>
                <w:bCs/>
                <w:color w:val="000000"/>
                <w:sz w:val="24"/>
                <w:szCs w:val="24"/>
                <w:lang w:val="en-NZ" w:eastAsia="en-NZ"/>
              </w:rPr>
            </w:pPr>
          </w:p>
        </w:tc>
        <w:tc>
          <w:tcPr>
            <w:tcW w:w="2361" w:type="dxa"/>
            <w:tcBorders>
              <w:top w:val="nil"/>
              <w:left w:val="nil"/>
              <w:bottom w:val="nil"/>
              <w:right w:val="nil"/>
            </w:tcBorders>
            <w:shd w:val="clear" w:color="auto" w:fill="auto"/>
            <w:noWrap/>
            <w:vAlign w:val="bottom"/>
            <w:hideMark/>
          </w:tcPr>
          <w:p w:rsidR="009947BE" w:rsidRPr="00822964" w:rsidRDefault="009947BE" w:rsidP="00F86D09">
            <w:pPr>
              <w:rPr>
                <w:rFonts w:ascii="Calibri" w:hAnsi="Calibri"/>
                <w:color w:val="000000"/>
                <w:sz w:val="20"/>
                <w:lang w:val="en-NZ" w:eastAsia="en-NZ"/>
              </w:rPr>
            </w:pPr>
          </w:p>
        </w:tc>
        <w:tc>
          <w:tcPr>
            <w:tcW w:w="1460" w:type="dxa"/>
            <w:tcBorders>
              <w:top w:val="nil"/>
              <w:left w:val="nil"/>
              <w:bottom w:val="nil"/>
              <w:right w:val="nil"/>
            </w:tcBorders>
            <w:shd w:val="clear" w:color="auto" w:fill="auto"/>
            <w:noWrap/>
            <w:vAlign w:val="bottom"/>
            <w:hideMark/>
          </w:tcPr>
          <w:p w:rsidR="009947BE" w:rsidRPr="00822964" w:rsidRDefault="009947BE" w:rsidP="00F86D09">
            <w:pPr>
              <w:rPr>
                <w:rFonts w:ascii="Calibri" w:hAnsi="Calibri"/>
                <w:color w:val="000000"/>
                <w:sz w:val="20"/>
                <w:lang w:val="en-NZ" w:eastAsia="en-NZ"/>
              </w:rPr>
            </w:pPr>
          </w:p>
        </w:tc>
        <w:tc>
          <w:tcPr>
            <w:tcW w:w="960" w:type="dxa"/>
            <w:tcBorders>
              <w:top w:val="nil"/>
              <w:left w:val="nil"/>
              <w:bottom w:val="nil"/>
              <w:right w:val="nil"/>
            </w:tcBorders>
            <w:shd w:val="clear" w:color="auto" w:fill="auto"/>
            <w:noWrap/>
            <w:vAlign w:val="bottom"/>
            <w:hideMark/>
          </w:tcPr>
          <w:p w:rsidR="009947BE" w:rsidRPr="00822964" w:rsidRDefault="009947BE" w:rsidP="00F86D09">
            <w:pPr>
              <w:rPr>
                <w:rFonts w:ascii="Calibri" w:hAnsi="Calibri"/>
                <w:color w:val="000000"/>
                <w:sz w:val="20"/>
                <w:lang w:val="en-NZ" w:eastAsia="en-NZ"/>
              </w:rPr>
            </w:pPr>
          </w:p>
        </w:tc>
      </w:tr>
    </w:tbl>
    <w:p w:rsidR="009947BE" w:rsidRPr="005A6E95" w:rsidRDefault="009947BE" w:rsidP="009947BE">
      <w:pPr>
        <w:pStyle w:val="BodyText"/>
        <w:rPr>
          <w:rFonts w:asciiTheme="minorHAnsi" w:hAnsiTheme="minorHAnsi" w:cs="Arial"/>
          <w:i w:val="0"/>
          <w:sz w:val="24"/>
          <w:szCs w:val="24"/>
        </w:rPr>
      </w:pPr>
    </w:p>
    <w:p w:rsidR="00DF1FC3" w:rsidRDefault="00DF1FC3" w:rsidP="00DF1FC3">
      <w:pPr>
        <w:pStyle w:val="BodyText"/>
        <w:rPr>
          <w:rFonts w:asciiTheme="minorHAnsi" w:hAnsiTheme="minorHAnsi" w:cs="Arial"/>
          <w:i w:val="0"/>
          <w:sz w:val="24"/>
          <w:szCs w:val="24"/>
        </w:rPr>
      </w:pPr>
      <w:r>
        <w:rPr>
          <w:rFonts w:asciiTheme="minorHAnsi" w:hAnsiTheme="minorHAnsi" w:cs="Arial"/>
          <w:i w:val="0"/>
          <w:sz w:val="24"/>
          <w:szCs w:val="24"/>
        </w:rPr>
        <w:t>It</w:t>
      </w:r>
      <w:r w:rsidRPr="00730E55">
        <w:rPr>
          <w:rFonts w:asciiTheme="minorHAnsi" w:hAnsiTheme="minorHAnsi" w:cs="Arial"/>
          <w:i w:val="0"/>
          <w:sz w:val="24"/>
          <w:szCs w:val="24"/>
        </w:rPr>
        <w:t xml:space="preserve"> cont</w:t>
      </w:r>
      <w:r>
        <w:rPr>
          <w:rFonts w:asciiTheme="minorHAnsi" w:hAnsiTheme="minorHAnsi" w:cs="Arial"/>
          <w:i w:val="0"/>
          <w:sz w:val="24"/>
          <w:szCs w:val="24"/>
        </w:rPr>
        <w:t xml:space="preserve">inues to be difficult to </w:t>
      </w:r>
      <w:r w:rsidR="000C41AA">
        <w:rPr>
          <w:rFonts w:asciiTheme="minorHAnsi" w:hAnsiTheme="minorHAnsi" w:cs="Arial"/>
          <w:i w:val="0"/>
          <w:sz w:val="24"/>
          <w:szCs w:val="24"/>
        </w:rPr>
        <w:t xml:space="preserve">stipulate a </w:t>
      </w:r>
      <w:r>
        <w:rPr>
          <w:rFonts w:asciiTheme="minorHAnsi" w:hAnsiTheme="minorHAnsi" w:cs="Arial"/>
          <w:i w:val="0"/>
          <w:sz w:val="24"/>
          <w:szCs w:val="24"/>
        </w:rPr>
        <w:t>fixed amount for funding future work of the ALU. Costs are dependent on issues that arise and the complexity and longevity of the response required.</w:t>
      </w:r>
    </w:p>
    <w:p w:rsidR="00DF1FC3" w:rsidRDefault="00DF1FC3" w:rsidP="00DF1FC3">
      <w:pPr>
        <w:pStyle w:val="BodyText"/>
        <w:rPr>
          <w:rFonts w:asciiTheme="minorHAnsi" w:hAnsiTheme="minorHAnsi" w:cs="Arial"/>
          <w:i w:val="0"/>
          <w:sz w:val="24"/>
          <w:szCs w:val="24"/>
        </w:rPr>
      </w:pPr>
    </w:p>
    <w:p w:rsidR="00DF1FC3" w:rsidRDefault="00DF1FC3" w:rsidP="00DF1FC3">
      <w:pPr>
        <w:pStyle w:val="BodyText"/>
        <w:rPr>
          <w:rFonts w:asciiTheme="minorHAnsi" w:hAnsiTheme="minorHAnsi" w:cs="Arial"/>
          <w:i w:val="0"/>
          <w:sz w:val="24"/>
          <w:szCs w:val="24"/>
        </w:rPr>
      </w:pPr>
      <w:r>
        <w:rPr>
          <w:rFonts w:asciiTheme="minorHAnsi" w:hAnsiTheme="minorHAnsi" w:cs="Arial"/>
          <w:i w:val="0"/>
          <w:sz w:val="24"/>
          <w:szCs w:val="24"/>
        </w:rPr>
        <w:t>All funding requests are net of charges shared and recovered from non-Anglican Churches involved.</w:t>
      </w:r>
    </w:p>
    <w:p w:rsidR="00DF1FC3" w:rsidRDefault="00DF1FC3" w:rsidP="00DF1FC3">
      <w:pPr>
        <w:pStyle w:val="BodyText"/>
        <w:rPr>
          <w:rFonts w:asciiTheme="minorHAnsi" w:hAnsiTheme="minorHAnsi" w:cs="Arial"/>
          <w:i w:val="0"/>
          <w:sz w:val="24"/>
          <w:szCs w:val="24"/>
        </w:rPr>
      </w:pPr>
      <w:r>
        <w:rPr>
          <w:rFonts w:asciiTheme="minorHAnsi" w:hAnsiTheme="minorHAnsi" w:cs="Arial"/>
          <w:i w:val="0"/>
          <w:sz w:val="24"/>
          <w:szCs w:val="24"/>
        </w:rPr>
        <w:t>Only the Anglican share of ICB costs (some 30% of the total) is included above. Time spent by Pension Board staff on behalf of the ICB is charged out to the other member churches on a cost allocation basis.</w:t>
      </w:r>
    </w:p>
    <w:p w:rsidR="00DF1FC3" w:rsidRDefault="00DF1FC3" w:rsidP="00DF1FC3">
      <w:pPr>
        <w:pStyle w:val="BodyText"/>
        <w:rPr>
          <w:rFonts w:asciiTheme="minorHAnsi" w:hAnsiTheme="minorHAnsi" w:cs="Arial"/>
          <w:i w:val="0"/>
          <w:sz w:val="24"/>
          <w:szCs w:val="24"/>
        </w:rPr>
      </w:pPr>
    </w:p>
    <w:p w:rsidR="00DF1FC3" w:rsidRDefault="00DF1FC3" w:rsidP="00DF1FC3">
      <w:pPr>
        <w:pStyle w:val="BodyText"/>
        <w:rPr>
          <w:rFonts w:asciiTheme="minorHAnsi" w:hAnsiTheme="minorHAnsi" w:cs="Arial"/>
          <w:i w:val="0"/>
          <w:sz w:val="24"/>
          <w:szCs w:val="24"/>
        </w:rPr>
      </w:pPr>
      <w:r>
        <w:rPr>
          <w:rFonts w:asciiTheme="minorHAnsi" w:hAnsiTheme="minorHAnsi" w:cs="Arial"/>
          <w:i w:val="0"/>
          <w:sz w:val="24"/>
          <w:szCs w:val="24"/>
        </w:rPr>
        <w:t xml:space="preserve">ICB costs </w:t>
      </w:r>
      <w:r w:rsidR="000C41AA">
        <w:rPr>
          <w:rFonts w:asciiTheme="minorHAnsi" w:hAnsiTheme="minorHAnsi" w:cs="Arial"/>
          <w:i w:val="0"/>
          <w:sz w:val="24"/>
          <w:szCs w:val="24"/>
        </w:rPr>
        <w:t xml:space="preserve">may </w:t>
      </w:r>
      <w:r>
        <w:rPr>
          <w:rFonts w:asciiTheme="minorHAnsi" w:hAnsiTheme="minorHAnsi" w:cs="Arial"/>
          <w:i w:val="0"/>
          <w:sz w:val="24"/>
          <w:szCs w:val="24"/>
        </w:rPr>
        <w:t xml:space="preserve">also include any outside consultants </w:t>
      </w:r>
      <w:r w:rsidR="000C41AA">
        <w:rPr>
          <w:rFonts w:asciiTheme="minorHAnsi" w:hAnsiTheme="minorHAnsi" w:cs="Arial"/>
          <w:i w:val="0"/>
          <w:sz w:val="24"/>
          <w:szCs w:val="24"/>
        </w:rPr>
        <w:t xml:space="preserve">or subject experts </w:t>
      </w:r>
      <w:r>
        <w:rPr>
          <w:rFonts w:asciiTheme="minorHAnsi" w:hAnsiTheme="minorHAnsi" w:cs="Arial"/>
          <w:i w:val="0"/>
          <w:sz w:val="24"/>
          <w:szCs w:val="24"/>
        </w:rPr>
        <w:t>employed.</w:t>
      </w:r>
    </w:p>
    <w:p w:rsidR="00DF1FC3" w:rsidRDefault="00DF1FC3" w:rsidP="00DF1FC3">
      <w:pPr>
        <w:pStyle w:val="BodyText"/>
        <w:rPr>
          <w:rFonts w:asciiTheme="minorHAnsi" w:hAnsiTheme="minorHAnsi" w:cs="Arial"/>
          <w:i w:val="0"/>
          <w:sz w:val="24"/>
          <w:szCs w:val="24"/>
        </w:rPr>
      </w:pPr>
    </w:p>
    <w:p w:rsidR="00DF1FC3" w:rsidRPr="005A6E95" w:rsidRDefault="00DF1FC3" w:rsidP="00DF1FC3">
      <w:pPr>
        <w:pStyle w:val="BodyText"/>
        <w:rPr>
          <w:rFonts w:asciiTheme="minorHAnsi" w:hAnsiTheme="minorHAnsi" w:cs="Arial"/>
          <w:i w:val="0"/>
          <w:sz w:val="24"/>
          <w:szCs w:val="24"/>
        </w:rPr>
      </w:pPr>
      <w:r w:rsidRPr="005A6E95">
        <w:rPr>
          <w:rFonts w:asciiTheme="minorHAnsi" w:hAnsiTheme="minorHAnsi" w:cs="Arial"/>
          <w:i w:val="0"/>
          <w:sz w:val="24"/>
          <w:szCs w:val="24"/>
        </w:rPr>
        <w:t>Tax Unit costs also do not include taxation work relating to the Board’s funds, in particular superannuation and KiwiSaver issues. These costs are borne directly by the Pension Board su</w:t>
      </w:r>
      <w:r>
        <w:rPr>
          <w:rFonts w:asciiTheme="minorHAnsi" w:hAnsiTheme="minorHAnsi" w:cs="Arial"/>
          <w:i w:val="0"/>
          <w:sz w:val="24"/>
          <w:szCs w:val="24"/>
        </w:rPr>
        <w:t>perannuation and welfare funds.</w:t>
      </w:r>
    </w:p>
    <w:p w:rsidR="00DF1FC3" w:rsidRDefault="00DF1FC3" w:rsidP="00DF1FC3">
      <w:pPr>
        <w:pStyle w:val="BodyText"/>
        <w:rPr>
          <w:rFonts w:asciiTheme="minorHAnsi" w:hAnsiTheme="minorHAnsi" w:cs="Arial"/>
          <w:i w:val="0"/>
          <w:sz w:val="24"/>
          <w:szCs w:val="24"/>
        </w:rPr>
      </w:pPr>
    </w:p>
    <w:p w:rsidR="00DF1FC3" w:rsidRPr="00730E55" w:rsidRDefault="00DF1FC3" w:rsidP="00DF1FC3">
      <w:pPr>
        <w:pStyle w:val="BodyText"/>
        <w:rPr>
          <w:rFonts w:asciiTheme="minorHAnsi" w:hAnsiTheme="minorHAnsi" w:cs="Arial"/>
          <w:i w:val="0"/>
          <w:sz w:val="24"/>
          <w:szCs w:val="24"/>
        </w:rPr>
      </w:pPr>
      <w:r>
        <w:rPr>
          <w:rFonts w:asciiTheme="minorHAnsi" w:hAnsiTheme="minorHAnsi" w:cs="Arial"/>
          <w:i w:val="0"/>
          <w:sz w:val="24"/>
          <w:szCs w:val="24"/>
        </w:rPr>
        <w:t>From 1 January 2016 cost sharing between the ICB member Churches is to be based on denominational membership, (rather than the raw 2013 Census figures for religious affiliation</w:t>
      </w:r>
      <w:r w:rsidR="004F745C">
        <w:rPr>
          <w:rFonts w:asciiTheme="minorHAnsi" w:hAnsiTheme="minorHAnsi" w:cs="Arial"/>
          <w:i w:val="0"/>
          <w:sz w:val="24"/>
          <w:szCs w:val="24"/>
        </w:rPr>
        <w:t xml:space="preserve"> as formerly</w:t>
      </w:r>
      <w:r>
        <w:rPr>
          <w:rFonts w:asciiTheme="minorHAnsi" w:hAnsiTheme="minorHAnsi" w:cs="Arial"/>
          <w:i w:val="0"/>
          <w:sz w:val="24"/>
          <w:szCs w:val="24"/>
        </w:rPr>
        <w:t>) which may reduce the Anglican share.</w:t>
      </w:r>
    </w:p>
    <w:p w:rsidR="00DF1FC3" w:rsidRDefault="00DF1FC3" w:rsidP="00DF1FC3">
      <w:pPr>
        <w:pStyle w:val="BodyText"/>
        <w:rPr>
          <w:rFonts w:asciiTheme="minorHAnsi" w:hAnsiTheme="minorHAnsi" w:cs="Arial"/>
          <w:i w:val="0"/>
          <w:sz w:val="24"/>
          <w:szCs w:val="24"/>
        </w:rPr>
      </w:pPr>
    </w:p>
    <w:tbl>
      <w:tblPr>
        <w:tblW w:w="7168" w:type="dxa"/>
        <w:tblInd w:w="93" w:type="dxa"/>
        <w:tblLook w:val="0000" w:firstRow="0" w:lastRow="0" w:firstColumn="0" w:lastColumn="0" w:noHBand="0" w:noVBand="0"/>
      </w:tblPr>
      <w:tblGrid>
        <w:gridCol w:w="4240"/>
        <w:gridCol w:w="960"/>
        <w:gridCol w:w="1008"/>
        <w:gridCol w:w="960"/>
      </w:tblGrid>
      <w:tr w:rsidR="009947BE" w:rsidRPr="005A6E95" w:rsidTr="00DF1FC3">
        <w:trPr>
          <w:trHeight w:val="255"/>
        </w:trPr>
        <w:tc>
          <w:tcPr>
            <w:tcW w:w="4240" w:type="dxa"/>
            <w:tcBorders>
              <w:top w:val="nil"/>
              <w:left w:val="nil"/>
              <w:bottom w:val="nil"/>
              <w:right w:val="nil"/>
            </w:tcBorders>
            <w:shd w:val="clear" w:color="auto" w:fill="auto"/>
            <w:noWrap/>
            <w:vAlign w:val="bottom"/>
          </w:tcPr>
          <w:p w:rsidR="009947BE" w:rsidRPr="005A6E95" w:rsidRDefault="009947BE" w:rsidP="00DF1FC3">
            <w:pPr>
              <w:rPr>
                <w:rFonts w:asciiTheme="minorHAnsi" w:hAnsiTheme="minorHAnsi" w:cs="Arial"/>
                <w:b/>
                <w:bCs/>
                <w:sz w:val="24"/>
                <w:szCs w:val="24"/>
                <w:lang w:val="en-GB" w:eastAsia="en-GB"/>
              </w:rPr>
            </w:pPr>
          </w:p>
        </w:tc>
        <w:tc>
          <w:tcPr>
            <w:tcW w:w="960" w:type="dxa"/>
            <w:tcBorders>
              <w:top w:val="nil"/>
              <w:left w:val="nil"/>
              <w:bottom w:val="nil"/>
              <w:right w:val="nil"/>
            </w:tcBorders>
            <w:shd w:val="clear" w:color="auto" w:fill="auto"/>
            <w:noWrap/>
            <w:vAlign w:val="bottom"/>
          </w:tcPr>
          <w:p w:rsidR="009947BE" w:rsidRPr="005A6E95" w:rsidRDefault="009947BE" w:rsidP="00F86D09">
            <w:pPr>
              <w:rPr>
                <w:rFonts w:asciiTheme="minorHAnsi" w:hAnsiTheme="minorHAnsi" w:cs="Arial"/>
                <w:b/>
                <w:bCs/>
                <w:sz w:val="24"/>
                <w:szCs w:val="24"/>
                <w:lang w:val="en-GB" w:eastAsia="en-GB"/>
              </w:rPr>
            </w:pPr>
          </w:p>
        </w:tc>
        <w:tc>
          <w:tcPr>
            <w:tcW w:w="1008" w:type="dxa"/>
            <w:tcBorders>
              <w:top w:val="nil"/>
              <w:left w:val="nil"/>
              <w:bottom w:val="nil"/>
              <w:right w:val="nil"/>
            </w:tcBorders>
            <w:shd w:val="clear" w:color="auto" w:fill="auto"/>
            <w:noWrap/>
            <w:vAlign w:val="bottom"/>
          </w:tcPr>
          <w:p w:rsidR="009947BE" w:rsidRPr="005A6E95" w:rsidRDefault="009947BE" w:rsidP="00F86D09">
            <w:pPr>
              <w:jc w:val="right"/>
              <w:rPr>
                <w:rFonts w:asciiTheme="minorHAnsi" w:hAnsiTheme="minorHAnsi" w:cs="Arial"/>
                <w:b/>
                <w:bCs/>
                <w:sz w:val="24"/>
                <w:szCs w:val="24"/>
                <w:lang w:val="en-GB" w:eastAsia="en-GB"/>
              </w:rPr>
            </w:pPr>
          </w:p>
        </w:tc>
        <w:tc>
          <w:tcPr>
            <w:tcW w:w="960" w:type="dxa"/>
            <w:tcBorders>
              <w:top w:val="nil"/>
              <w:left w:val="nil"/>
              <w:bottom w:val="nil"/>
              <w:right w:val="nil"/>
            </w:tcBorders>
            <w:shd w:val="clear" w:color="auto" w:fill="auto"/>
            <w:noWrap/>
            <w:vAlign w:val="bottom"/>
          </w:tcPr>
          <w:p w:rsidR="009947BE" w:rsidRPr="005A6E95" w:rsidRDefault="009947BE" w:rsidP="00F86D09">
            <w:pPr>
              <w:jc w:val="center"/>
              <w:rPr>
                <w:rFonts w:asciiTheme="minorHAnsi" w:hAnsiTheme="minorHAnsi" w:cs="Arial"/>
                <w:b/>
                <w:bCs/>
                <w:sz w:val="24"/>
                <w:szCs w:val="24"/>
                <w:lang w:val="en-GB" w:eastAsia="en-GB"/>
              </w:rPr>
            </w:pPr>
          </w:p>
        </w:tc>
      </w:tr>
    </w:tbl>
    <w:p w:rsidR="00BD0FB6" w:rsidRPr="005A6E95" w:rsidRDefault="007F2884" w:rsidP="00BD0FB6">
      <w:pPr>
        <w:jc w:val="both"/>
        <w:rPr>
          <w:rFonts w:asciiTheme="minorHAnsi" w:hAnsiTheme="minorHAnsi" w:cs="Arial"/>
          <w:sz w:val="24"/>
          <w:szCs w:val="24"/>
        </w:rPr>
      </w:pPr>
      <w:r>
        <w:rPr>
          <w:rFonts w:asciiTheme="minorHAnsi" w:hAnsiTheme="minorHAnsi" w:cs="Arial"/>
          <w:b/>
          <w:sz w:val="24"/>
          <w:szCs w:val="24"/>
          <w:u w:val="single"/>
        </w:rPr>
        <w:t>THE INTERCH</w:t>
      </w:r>
      <w:r w:rsidR="000C41AA">
        <w:rPr>
          <w:rFonts w:asciiTheme="minorHAnsi" w:hAnsiTheme="minorHAnsi" w:cs="Arial"/>
          <w:b/>
          <w:sz w:val="24"/>
          <w:szCs w:val="24"/>
          <w:u w:val="single"/>
        </w:rPr>
        <w:t xml:space="preserve">URCH WORKING PARTY ON TAXATION </w:t>
      </w:r>
      <w:r w:rsidR="00C12FC4">
        <w:rPr>
          <w:rFonts w:asciiTheme="minorHAnsi" w:hAnsiTheme="minorHAnsi" w:cs="Arial"/>
          <w:b/>
          <w:sz w:val="24"/>
          <w:szCs w:val="24"/>
          <w:u w:val="single"/>
        </w:rPr>
        <w:t>AND</w:t>
      </w:r>
      <w:r w:rsidR="000C41AA">
        <w:rPr>
          <w:rFonts w:asciiTheme="minorHAnsi" w:hAnsiTheme="minorHAnsi" w:cs="Arial"/>
          <w:b/>
          <w:sz w:val="24"/>
          <w:szCs w:val="24"/>
          <w:u w:val="single"/>
        </w:rPr>
        <w:t xml:space="preserve"> </w:t>
      </w:r>
      <w:r>
        <w:rPr>
          <w:rFonts w:asciiTheme="minorHAnsi" w:hAnsiTheme="minorHAnsi" w:cs="Arial"/>
          <w:b/>
          <w:sz w:val="24"/>
          <w:szCs w:val="24"/>
          <w:u w:val="single"/>
        </w:rPr>
        <w:t xml:space="preserve">THE </w:t>
      </w:r>
      <w:r w:rsidR="00C12FC4">
        <w:rPr>
          <w:rFonts w:asciiTheme="minorHAnsi" w:hAnsiTheme="minorHAnsi" w:cs="Arial"/>
          <w:b/>
          <w:sz w:val="24"/>
          <w:szCs w:val="24"/>
          <w:u w:val="single"/>
        </w:rPr>
        <w:t xml:space="preserve">NEW </w:t>
      </w:r>
      <w:r>
        <w:rPr>
          <w:rFonts w:asciiTheme="minorHAnsi" w:hAnsiTheme="minorHAnsi" w:cs="Arial"/>
          <w:b/>
          <w:sz w:val="24"/>
          <w:szCs w:val="24"/>
          <w:u w:val="single"/>
        </w:rPr>
        <w:t>INTER</w:t>
      </w:r>
      <w:r w:rsidRPr="005A6E95">
        <w:rPr>
          <w:rFonts w:asciiTheme="minorHAnsi" w:hAnsiTheme="minorHAnsi" w:cs="Arial"/>
          <w:b/>
          <w:sz w:val="24"/>
          <w:szCs w:val="24"/>
          <w:u w:val="single"/>
        </w:rPr>
        <w:t xml:space="preserve">CHURCH </w:t>
      </w:r>
      <w:r>
        <w:rPr>
          <w:rFonts w:asciiTheme="minorHAnsi" w:hAnsiTheme="minorHAnsi" w:cs="Arial"/>
          <w:b/>
          <w:sz w:val="24"/>
          <w:szCs w:val="24"/>
          <w:u w:val="single"/>
        </w:rPr>
        <w:t xml:space="preserve">BUREAU </w:t>
      </w:r>
    </w:p>
    <w:p w:rsidR="00BD0FB6" w:rsidRPr="005A6E95" w:rsidRDefault="00BD0FB6" w:rsidP="00BD0FB6">
      <w:pPr>
        <w:jc w:val="both"/>
        <w:rPr>
          <w:rFonts w:asciiTheme="minorHAnsi" w:hAnsiTheme="minorHAnsi" w:cs="Arial"/>
          <w:sz w:val="24"/>
          <w:szCs w:val="24"/>
        </w:rPr>
      </w:pPr>
    </w:p>
    <w:p w:rsidR="007F2884" w:rsidRDefault="007F2884" w:rsidP="00ED6F94">
      <w:pPr>
        <w:jc w:val="both"/>
        <w:rPr>
          <w:rFonts w:asciiTheme="minorHAnsi" w:hAnsiTheme="minorHAnsi" w:cs="Arial"/>
          <w:sz w:val="24"/>
          <w:szCs w:val="24"/>
        </w:rPr>
      </w:pPr>
      <w:r>
        <w:rPr>
          <w:rFonts w:asciiTheme="minorHAnsi" w:hAnsiTheme="minorHAnsi" w:cs="Arial"/>
          <w:color w:val="000000"/>
          <w:sz w:val="24"/>
          <w:szCs w:val="24"/>
        </w:rPr>
        <w:t>T</w:t>
      </w:r>
      <w:r w:rsidRPr="00ED6F94">
        <w:rPr>
          <w:rFonts w:asciiTheme="minorHAnsi" w:hAnsiTheme="minorHAnsi" w:cs="Arial"/>
          <w:color w:val="000000"/>
          <w:sz w:val="24"/>
          <w:szCs w:val="24"/>
        </w:rPr>
        <w:t>he InterChurch Wo</w:t>
      </w:r>
      <w:r>
        <w:rPr>
          <w:rFonts w:asciiTheme="minorHAnsi" w:hAnsiTheme="minorHAnsi" w:cs="Arial"/>
          <w:color w:val="000000"/>
          <w:sz w:val="24"/>
          <w:szCs w:val="24"/>
        </w:rPr>
        <w:t>rking Party on Taxation (ICWPT)</w:t>
      </w:r>
      <w:r w:rsidRPr="00ED6F94">
        <w:rPr>
          <w:rFonts w:asciiTheme="minorHAnsi" w:hAnsiTheme="minorHAnsi" w:cs="Arial"/>
          <w:color w:val="000000"/>
          <w:sz w:val="24"/>
          <w:szCs w:val="24"/>
        </w:rPr>
        <w:t xml:space="preserve"> </w:t>
      </w:r>
      <w:r w:rsidR="00C12FC4">
        <w:rPr>
          <w:rFonts w:asciiTheme="minorHAnsi" w:hAnsiTheme="minorHAnsi" w:cs="Arial"/>
          <w:sz w:val="24"/>
          <w:szCs w:val="24"/>
        </w:rPr>
        <w:t xml:space="preserve">was </w:t>
      </w:r>
      <w:r w:rsidR="000C41AA">
        <w:rPr>
          <w:rFonts w:asciiTheme="minorHAnsi" w:hAnsiTheme="minorHAnsi" w:cs="Arial"/>
          <w:sz w:val="24"/>
          <w:szCs w:val="24"/>
        </w:rPr>
        <w:t xml:space="preserve">a </w:t>
      </w:r>
      <w:r w:rsidR="0051039C" w:rsidRPr="005A6E95">
        <w:rPr>
          <w:rFonts w:asciiTheme="minorHAnsi" w:hAnsiTheme="minorHAnsi" w:cs="Arial"/>
          <w:sz w:val="24"/>
          <w:szCs w:val="24"/>
        </w:rPr>
        <w:t xml:space="preserve">group of Church organisations that </w:t>
      </w:r>
      <w:r w:rsidR="00ED6F94" w:rsidRPr="00ED6F94">
        <w:rPr>
          <w:rFonts w:asciiTheme="minorHAnsi" w:hAnsiTheme="minorHAnsi" w:cs="Arial"/>
          <w:color w:val="000000"/>
          <w:sz w:val="24"/>
          <w:szCs w:val="24"/>
        </w:rPr>
        <w:t>was established in 1988</w:t>
      </w:r>
      <w:r>
        <w:rPr>
          <w:rFonts w:asciiTheme="minorHAnsi" w:hAnsiTheme="minorHAnsi" w:cs="Arial"/>
          <w:color w:val="000000"/>
          <w:sz w:val="24"/>
          <w:szCs w:val="24"/>
        </w:rPr>
        <w:t xml:space="preserve">, after many Churches </w:t>
      </w:r>
      <w:r w:rsidR="0051039C">
        <w:rPr>
          <w:rFonts w:asciiTheme="minorHAnsi" w:hAnsiTheme="minorHAnsi" w:cs="Arial"/>
          <w:color w:val="000000"/>
          <w:sz w:val="24"/>
          <w:szCs w:val="24"/>
        </w:rPr>
        <w:t>came to</w:t>
      </w:r>
      <w:r>
        <w:rPr>
          <w:rFonts w:asciiTheme="minorHAnsi" w:hAnsiTheme="minorHAnsi" w:cs="Arial"/>
          <w:color w:val="000000"/>
          <w:sz w:val="24"/>
          <w:szCs w:val="24"/>
        </w:rPr>
        <w:t xml:space="preserve">gether in response to </w:t>
      </w:r>
      <w:r w:rsidR="00ED6F94" w:rsidRPr="00ED6F94">
        <w:rPr>
          <w:rFonts w:asciiTheme="minorHAnsi" w:hAnsiTheme="minorHAnsi" w:cs="Arial"/>
          <w:color w:val="000000"/>
          <w:sz w:val="24"/>
          <w:szCs w:val="24"/>
        </w:rPr>
        <w:t xml:space="preserve">radical </w:t>
      </w:r>
      <w:r>
        <w:rPr>
          <w:rFonts w:asciiTheme="minorHAnsi" w:hAnsiTheme="minorHAnsi" w:cs="Arial"/>
          <w:color w:val="000000"/>
          <w:sz w:val="24"/>
          <w:szCs w:val="24"/>
        </w:rPr>
        <w:t xml:space="preserve">tax proposals </w:t>
      </w:r>
      <w:r w:rsidR="0051039C">
        <w:rPr>
          <w:rFonts w:asciiTheme="minorHAnsi" w:hAnsiTheme="minorHAnsi" w:cs="Arial"/>
          <w:color w:val="000000"/>
          <w:sz w:val="24"/>
          <w:szCs w:val="24"/>
        </w:rPr>
        <w:t xml:space="preserve">of the time, likely to </w:t>
      </w:r>
      <w:r>
        <w:rPr>
          <w:rFonts w:asciiTheme="minorHAnsi" w:hAnsiTheme="minorHAnsi" w:cs="Arial"/>
          <w:color w:val="000000"/>
          <w:sz w:val="24"/>
          <w:szCs w:val="24"/>
        </w:rPr>
        <w:t>severely</w:t>
      </w:r>
      <w:r w:rsidR="00B6457D">
        <w:rPr>
          <w:rFonts w:asciiTheme="minorHAnsi" w:hAnsiTheme="minorHAnsi" w:cs="Arial"/>
          <w:color w:val="000000"/>
          <w:sz w:val="24"/>
          <w:szCs w:val="24"/>
        </w:rPr>
        <w:t xml:space="preserve"> impact</w:t>
      </w:r>
      <w:r>
        <w:rPr>
          <w:rFonts w:asciiTheme="minorHAnsi" w:hAnsiTheme="minorHAnsi" w:cs="Arial"/>
          <w:color w:val="000000"/>
          <w:sz w:val="24"/>
          <w:szCs w:val="24"/>
        </w:rPr>
        <w:t xml:space="preserve"> the work of the Church.</w:t>
      </w:r>
      <w:r w:rsidR="00ED6F94" w:rsidRPr="00ED6F94">
        <w:rPr>
          <w:rFonts w:asciiTheme="minorHAnsi" w:hAnsiTheme="minorHAnsi" w:cs="Arial"/>
          <w:color w:val="000000"/>
          <w:sz w:val="24"/>
          <w:szCs w:val="24"/>
        </w:rPr>
        <w:t xml:space="preserve"> For over two decades the ICWPT </w:t>
      </w:r>
      <w:r>
        <w:rPr>
          <w:rFonts w:asciiTheme="minorHAnsi" w:hAnsiTheme="minorHAnsi" w:cs="Arial"/>
          <w:color w:val="000000"/>
          <w:sz w:val="24"/>
          <w:szCs w:val="24"/>
        </w:rPr>
        <w:t xml:space="preserve">continued to work </w:t>
      </w:r>
      <w:r w:rsidR="00ED6F94" w:rsidRPr="00ED6F94">
        <w:rPr>
          <w:rFonts w:asciiTheme="minorHAnsi" w:hAnsiTheme="minorHAnsi" w:cs="Arial"/>
          <w:color w:val="000000"/>
          <w:sz w:val="24"/>
          <w:szCs w:val="24"/>
        </w:rPr>
        <w:t>ecumenically</w:t>
      </w:r>
      <w:r>
        <w:rPr>
          <w:rFonts w:asciiTheme="minorHAnsi" w:hAnsiTheme="minorHAnsi" w:cs="Arial"/>
          <w:color w:val="000000"/>
          <w:sz w:val="24"/>
          <w:szCs w:val="24"/>
        </w:rPr>
        <w:t xml:space="preserve">, </w:t>
      </w:r>
      <w:r w:rsidR="00ED6F94" w:rsidRPr="00ED6F94">
        <w:rPr>
          <w:rFonts w:asciiTheme="minorHAnsi" w:hAnsiTheme="minorHAnsi" w:cs="Arial"/>
          <w:color w:val="000000"/>
          <w:sz w:val="24"/>
          <w:szCs w:val="24"/>
        </w:rPr>
        <w:t>monitor</w:t>
      </w:r>
      <w:r>
        <w:rPr>
          <w:rFonts w:asciiTheme="minorHAnsi" w:hAnsiTheme="minorHAnsi" w:cs="Arial"/>
          <w:color w:val="000000"/>
          <w:sz w:val="24"/>
          <w:szCs w:val="24"/>
        </w:rPr>
        <w:t>ing</w:t>
      </w:r>
      <w:r w:rsidR="00ED6F94" w:rsidRPr="00ED6F94">
        <w:rPr>
          <w:rFonts w:asciiTheme="minorHAnsi" w:hAnsiTheme="minorHAnsi" w:cs="Arial"/>
          <w:color w:val="000000"/>
          <w:sz w:val="24"/>
          <w:szCs w:val="24"/>
        </w:rPr>
        <w:t xml:space="preserve"> Government policy and legislation with a common aim </w:t>
      </w:r>
      <w:r>
        <w:rPr>
          <w:rFonts w:asciiTheme="minorHAnsi" w:hAnsiTheme="minorHAnsi" w:cs="Arial"/>
          <w:color w:val="000000"/>
          <w:sz w:val="24"/>
          <w:szCs w:val="24"/>
        </w:rPr>
        <w:t>of minimising</w:t>
      </w:r>
      <w:r w:rsidR="00ED6F94" w:rsidRPr="00ED6F94">
        <w:rPr>
          <w:rFonts w:asciiTheme="minorHAnsi" w:hAnsiTheme="minorHAnsi" w:cs="Arial"/>
          <w:color w:val="000000"/>
          <w:sz w:val="24"/>
          <w:szCs w:val="24"/>
        </w:rPr>
        <w:t xml:space="preserve"> present and future taxation liability for all the Churches and </w:t>
      </w:r>
      <w:r>
        <w:rPr>
          <w:rFonts w:asciiTheme="minorHAnsi" w:hAnsiTheme="minorHAnsi" w:cs="Arial"/>
          <w:color w:val="000000"/>
          <w:sz w:val="24"/>
          <w:szCs w:val="24"/>
        </w:rPr>
        <w:t xml:space="preserve">ensure the maintenance of </w:t>
      </w:r>
      <w:r w:rsidR="00B6457D">
        <w:rPr>
          <w:rFonts w:asciiTheme="minorHAnsi" w:hAnsiTheme="minorHAnsi" w:cs="Arial"/>
          <w:color w:val="000000"/>
          <w:sz w:val="24"/>
          <w:szCs w:val="24"/>
        </w:rPr>
        <w:t>any concessions gained, m</w:t>
      </w:r>
      <w:r w:rsidR="0051039C" w:rsidRPr="005A6E95">
        <w:rPr>
          <w:rFonts w:asciiTheme="minorHAnsi" w:hAnsiTheme="minorHAnsi" w:cs="Arial"/>
          <w:sz w:val="24"/>
          <w:szCs w:val="24"/>
        </w:rPr>
        <w:t>eet</w:t>
      </w:r>
      <w:r w:rsidR="00B6457D">
        <w:rPr>
          <w:rFonts w:asciiTheme="minorHAnsi" w:hAnsiTheme="minorHAnsi" w:cs="Arial"/>
          <w:sz w:val="24"/>
          <w:szCs w:val="24"/>
        </w:rPr>
        <w:t xml:space="preserve">ing and corresponding </w:t>
      </w:r>
      <w:r w:rsidR="0051039C" w:rsidRPr="005A6E95">
        <w:rPr>
          <w:rFonts w:asciiTheme="minorHAnsi" w:hAnsiTheme="minorHAnsi" w:cs="Arial"/>
          <w:sz w:val="24"/>
          <w:szCs w:val="24"/>
        </w:rPr>
        <w:t>as necessary</w:t>
      </w:r>
      <w:r w:rsidR="00B6457D">
        <w:rPr>
          <w:rFonts w:asciiTheme="minorHAnsi" w:hAnsiTheme="minorHAnsi" w:cs="Arial"/>
          <w:sz w:val="24"/>
          <w:szCs w:val="24"/>
        </w:rPr>
        <w:t>.</w:t>
      </w:r>
    </w:p>
    <w:p w:rsidR="000C41AA" w:rsidRDefault="000C41AA">
      <w:pPr>
        <w:rPr>
          <w:rFonts w:asciiTheme="minorHAnsi" w:hAnsiTheme="minorHAnsi" w:cs="Arial"/>
          <w:color w:val="000000"/>
          <w:sz w:val="24"/>
          <w:szCs w:val="24"/>
        </w:rPr>
      </w:pPr>
      <w:r>
        <w:rPr>
          <w:rFonts w:asciiTheme="minorHAnsi" w:hAnsiTheme="minorHAnsi" w:cs="Arial"/>
          <w:color w:val="000000"/>
          <w:sz w:val="24"/>
          <w:szCs w:val="24"/>
        </w:rPr>
        <w:br w:type="page"/>
      </w:r>
    </w:p>
    <w:p w:rsidR="00ED6F94" w:rsidRPr="007F2884" w:rsidRDefault="007F2884" w:rsidP="00ED6F94">
      <w:pPr>
        <w:jc w:val="both"/>
        <w:rPr>
          <w:rFonts w:asciiTheme="minorHAnsi" w:hAnsiTheme="minorHAnsi" w:cs="Arial"/>
          <w:b/>
          <w:color w:val="000000"/>
          <w:sz w:val="24"/>
          <w:szCs w:val="24"/>
        </w:rPr>
      </w:pPr>
      <w:r w:rsidRPr="007F2884">
        <w:rPr>
          <w:rFonts w:asciiTheme="minorHAnsi" w:hAnsiTheme="minorHAnsi" w:cs="Arial"/>
          <w:b/>
          <w:color w:val="000000"/>
          <w:sz w:val="24"/>
          <w:szCs w:val="24"/>
        </w:rPr>
        <w:t>The InterChurch Bureau</w:t>
      </w:r>
      <w:r>
        <w:rPr>
          <w:rFonts w:asciiTheme="minorHAnsi" w:hAnsiTheme="minorHAnsi" w:cs="Arial"/>
          <w:b/>
          <w:color w:val="000000"/>
          <w:sz w:val="24"/>
          <w:szCs w:val="24"/>
        </w:rPr>
        <w:t xml:space="preserve"> (ICB)</w:t>
      </w:r>
    </w:p>
    <w:p w:rsidR="00D12371" w:rsidRDefault="00D12371" w:rsidP="00ED6F94">
      <w:pPr>
        <w:jc w:val="both"/>
        <w:rPr>
          <w:rFonts w:asciiTheme="minorHAnsi" w:hAnsiTheme="minorHAnsi" w:cs="Arial"/>
          <w:color w:val="000000"/>
          <w:sz w:val="24"/>
          <w:szCs w:val="24"/>
        </w:rPr>
      </w:pPr>
    </w:p>
    <w:p w:rsidR="0051039C" w:rsidRDefault="00B6457D" w:rsidP="0051039C">
      <w:pPr>
        <w:spacing w:after="120"/>
        <w:jc w:val="both"/>
        <w:rPr>
          <w:rFonts w:asciiTheme="minorHAnsi" w:hAnsiTheme="minorHAnsi" w:cs="Arial"/>
          <w:sz w:val="24"/>
          <w:szCs w:val="24"/>
        </w:rPr>
      </w:pPr>
      <w:r>
        <w:rPr>
          <w:rFonts w:asciiTheme="minorHAnsi" w:hAnsiTheme="minorHAnsi" w:cs="Arial"/>
          <w:sz w:val="24"/>
          <w:szCs w:val="24"/>
        </w:rPr>
        <w:t xml:space="preserve">Over the last decade, </w:t>
      </w:r>
      <w:r w:rsidR="0051039C">
        <w:rPr>
          <w:rFonts w:asciiTheme="minorHAnsi" w:hAnsiTheme="minorHAnsi" w:cs="Arial"/>
          <w:sz w:val="24"/>
          <w:szCs w:val="24"/>
        </w:rPr>
        <w:t xml:space="preserve">the work of the ICWPT </w:t>
      </w:r>
      <w:r>
        <w:rPr>
          <w:rFonts w:asciiTheme="minorHAnsi" w:hAnsiTheme="minorHAnsi" w:cs="Arial"/>
          <w:sz w:val="24"/>
          <w:szCs w:val="24"/>
        </w:rPr>
        <w:t xml:space="preserve">began to expand </w:t>
      </w:r>
      <w:r w:rsidR="0051039C">
        <w:rPr>
          <w:rFonts w:asciiTheme="minorHAnsi" w:hAnsiTheme="minorHAnsi" w:cs="Arial"/>
          <w:sz w:val="24"/>
          <w:szCs w:val="24"/>
        </w:rPr>
        <w:t>beyond taxation to include accounting, ACC and other finance matters. Following the Canterbury earthquakes, members became involved in a range of property and risk matters, including issues around ownership of heritage buildings, seismic strengthening and Health and Safety in employment.</w:t>
      </w:r>
    </w:p>
    <w:p w:rsidR="0051039C" w:rsidRPr="00F2724A" w:rsidRDefault="00F2724A" w:rsidP="00F2724A">
      <w:pPr>
        <w:spacing w:after="120"/>
        <w:jc w:val="both"/>
        <w:rPr>
          <w:rFonts w:asciiTheme="minorHAnsi" w:hAnsiTheme="minorHAnsi" w:cs="Arial"/>
          <w:sz w:val="24"/>
          <w:szCs w:val="24"/>
        </w:rPr>
      </w:pPr>
      <w:r>
        <w:rPr>
          <w:rFonts w:asciiTheme="minorHAnsi" w:hAnsiTheme="minorHAnsi" w:cs="Arial"/>
          <w:sz w:val="24"/>
          <w:szCs w:val="24"/>
        </w:rPr>
        <w:t>On</w:t>
      </w:r>
      <w:r w:rsidR="00986211">
        <w:rPr>
          <w:rFonts w:asciiTheme="minorHAnsi" w:hAnsiTheme="minorHAnsi" w:cs="Arial"/>
          <w:sz w:val="24"/>
          <w:szCs w:val="24"/>
        </w:rPr>
        <w:t xml:space="preserve"> the retirement of Gillian Robertson and Gordon Copeland, ICWPT</w:t>
      </w:r>
      <w:r w:rsidR="00B6457D">
        <w:rPr>
          <w:rFonts w:asciiTheme="minorHAnsi" w:hAnsiTheme="minorHAnsi" w:cs="Arial"/>
          <w:sz w:val="24"/>
          <w:szCs w:val="24"/>
        </w:rPr>
        <w:t xml:space="preserve"> members</w:t>
      </w:r>
      <w:r w:rsidR="00986211">
        <w:rPr>
          <w:rFonts w:asciiTheme="minorHAnsi" w:hAnsiTheme="minorHAnsi" w:cs="Arial"/>
          <w:sz w:val="24"/>
          <w:szCs w:val="24"/>
        </w:rPr>
        <w:t xml:space="preserve"> felt it was timely to undertake a review of both the ICWPT and the AllChurches Insurance Bureau. </w:t>
      </w:r>
      <w:r w:rsidR="00986211" w:rsidRPr="00F2724A">
        <w:rPr>
          <w:rFonts w:asciiTheme="minorHAnsi" w:hAnsiTheme="minorHAnsi" w:cs="Arial"/>
          <w:sz w:val="24"/>
          <w:szCs w:val="24"/>
        </w:rPr>
        <w:t xml:space="preserve">In mid-2015 this led to the </w:t>
      </w:r>
      <w:r w:rsidR="007F2884" w:rsidRPr="00F2724A">
        <w:rPr>
          <w:rFonts w:asciiTheme="minorHAnsi" w:hAnsiTheme="minorHAnsi" w:cs="Arial"/>
          <w:sz w:val="24"/>
          <w:szCs w:val="24"/>
        </w:rPr>
        <w:t xml:space="preserve">restructure of the </w:t>
      </w:r>
      <w:r w:rsidR="00986211" w:rsidRPr="00F2724A">
        <w:rPr>
          <w:rFonts w:asciiTheme="minorHAnsi" w:hAnsiTheme="minorHAnsi" w:cs="Arial"/>
          <w:sz w:val="24"/>
          <w:szCs w:val="24"/>
        </w:rPr>
        <w:t xml:space="preserve">ICWPT </w:t>
      </w:r>
      <w:r w:rsidR="007F2884" w:rsidRPr="00F2724A">
        <w:rPr>
          <w:rFonts w:asciiTheme="minorHAnsi" w:hAnsiTheme="minorHAnsi" w:cs="Arial"/>
          <w:sz w:val="24"/>
          <w:szCs w:val="24"/>
        </w:rPr>
        <w:t>into</w:t>
      </w:r>
      <w:r w:rsidR="00986211" w:rsidRPr="00F2724A">
        <w:rPr>
          <w:rFonts w:asciiTheme="minorHAnsi" w:hAnsiTheme="minorHAnsi" w:cs="Arial"/>
          <w:sz w:val="24"/>
          <w:szCs w:val="24"/>
        </w:rPr>
        <w:t xml:space="preserve"> the InterChurch Bureau (IC</w:t>
      </w:r>
      <w:r w:rsidR="007F2884" w:rsidRPr="00F2724A">
        <w:rPr>
          <w:rFonts w:asciiTheme="minorHAnsi" w:hAnsiTheme="minorHAnsi" w:cs="Arial"/>
          <w:sz w:val="24"/>
          <w:szCs w:val="24"/>
        </w:rPr>
        <w:t>B), and the transfer of AllChurches Services (ASL)</w:t>
      </w:r>
      <w:r w:rsidR="007B3ABE" w:rsidRPr="00F2724A">
        <w:rPr>
          <w:rFonts w:asciiTheme="minorHAnsi" w:hAnsiTheme="minorHAnsi" w:cs="Arial"/>
          <w:sz w:val="24"/>
          <w:szCs w:val="24"/>
        </w:rPr>
        <w:t>, the bulk-buying company set up under the AllChurches Insurance Bureau, under the umbrellas of the ICB.</w:t>
      </w:r>
    </w:p>
    <w:p w:rsidR="00F2724A" w:rsidRDefault="00F2724A" w:rsidP="00F2724A">
      <w:pPr>
        <w:spacing w:after="120"/>
        <w:jc w:val="both"/>
        <w:rPr>
          <w:rFonts w:asciiTheme="minorHAnsi" w:hAnsiTheme="minorHAnsi" w:cs="Arial"/>
          <w:sz w:val="24"/>
          <w:szCs w:val="24"/>
        </w:rPr>
      </w:pPr>
      <w:r>
        <w:rPr>
          <w:rFonts w:asciiTheme="minorHAnsi" w:hAnsiTheme="minorHAnsi" w:cs="Arial"/>
          <w:sz w:val="24"/>
          <w:szCs w:val="24"/>
        </w:rPr>
        <w:t xml:space="preserve">The </w:t>
      </w:r>
      <w:r w:rsidRPr="00B43F97">
        <w:rPr>
          <w:rFonts w:asciiTheme="minorHAnsi" w:hAnsiTheme="minorHAnsi" w:cs="Arial"/>
          <w:sz w:val="24"/>
          <w:szCs w:val="24"/>
        </w:rPr>
        <w:t>ICB</w:t>
      </w:r>
      <w:r>
        <w:rPr>
          <w:rFonts w:asciiTheme="minorHAnsi" w:hAnsiTheme="minorHAnsi" w:cs="Arial"/>
          <w:sz w:val="24"/>
          <w:szCs w:val="24"/>
        </w:rPr>
        <w:t xml:space="preserve"> </w:t>
      </w:r>
      <w:r w:rsidRPr="00F2724A">
        <w:rPr>
          <w:rFonts w:asciiTheme="minorHAnsi" w:hAnsiTheme="minorHAnsi" w:cs="Arial"/>
          <w:sz w:val="24"/>
          <w:szCs w:val="24"/>
        </w:rPr>
        <w:t xml:space="preserve">will continue the mission of the ICWPT, monitoring legislation and regulations that may affect the work of the Churches and issuing guidelines and advice to Churches as appropriate. Member </w:t>
      </w:r>
      <w:r w:rsidRPr="00B43F97">
        <w:rPr>
          <w:rFonts w:asciiTheme="minorHAnsi" w:hAnsiTheme="minorHAnsi" w:cs="Arial"/>
          <w:sz w:val="24"/>
          <w:szCs w:val="24"/>
        </w:rPr>
        <w:t>Churches</w:t>
      </w:r>
      <w:r>
        <w:rPr>
          <w:rFonts w:asciiTheme="minorHAnsi" w:hAnsiTheme="minorHAnsi" w:cs="Arial"/>
          <w:sz w:val="24"/>
          <w:szCs w:val="24"/>
        </w:rPr>
        <w:t xml:space="preserve"> have agreed to </w:t>
      </w:r>
      <w:r w:rsidRPr="00B43F97">
        <w:rPr>
          <w:rFonts w:asciiTheme="minorHAnsi" w:hAnsiTheme="minorHAnsi" w:cs="Arial"/>
          <w:sz w:val="24"/>
          <w:szCs w:val="24"/>
        </w:rPr>
        <w:t xml:space="preserve">operate under a Terms of Reference </w:t>
      </w:r>
      <w:r>
        <w:rPr>
          <w:rFonts w:asciiTheme="minorHAnsi" w:hAnsiTheme="minorHAnsi" w:cs="Arial"/>
          <w:sz w:val="24"/>
          <w:szCs w:val="24"/>
        </w:rPr>
        <w:t xml:space="preserve">that formalises </w:t>
      </w:r>
      <w:r w:rsidRPr="00B43F97">
        <w:rPr>
          <w:rFonts w:asciiTheme="minorHAnsi" w:hAnsiTheme="minorHAnsi" w:cs="Arial"/>
          <w:sz w:val="24"/>
          <w:szCs w:val="24"/>
        </w:rPr>
        <w:t xml:space="preserve">the </w:t>
      </w:r>
      <w:r w:rsidRPr="00F2724A">
        <w:rPr>
          <w:rFonts w:asciiTheme="minorHAnsi" w:hAnsiTheme="minorHAnsi" w:cs="Arial"/>
          <w:sz w:val="24"/>
          <w:szCs w:val="24"/>
        </w:rPr>
        <w:t xml:space="preserve">InterChurch Bureau’s </w:t>
      </w:r>
      <w:r>
        <w:rPr>
          <w:rFonts w:asciiTheme="minorHAnsi" w:hAnsiTheme="minorHAnsi" w:cs="Arial"/>
          <w:sz w:val="24"/>
          <w:szCs w:val="24"/>
        </w:rPr>
        <w:t xml:space="preserve">mission, </w:t>
      </w:r>
      <w:r w:rsidRPr="00B43F97">
        <w:rPr>
          <w:rFonts w:asciiTheme="minorHAnsi" w:hAnsiTheme="minorHAnsi" w:cs="Arial"/>
          <w:sz w:val="24"/>
          <w:szCs w:val="24"/>
        </w:rPr>
        <w:t>field of operations</w:t>
      </w:r>
      <w:r>
        <w:rPr>
          <w:rFonts w:asciiTheme="minorHAnsi" w:hAnsiTheme="minorHAnsi" w:cs="Arial"/>
          <w:sz w:val="24"/>
          <w:szCs w:val="24"/>
        </w:rPr>
        <w:t xml:space="preserve"> and </w:t>
      </w:r>
      <w:r w:rsidRPr="00B43F97">
        <w:rPr>
          <w:rFonts w:asciiTheme="minorHAnsi" w:hAnsiTheme="minorHAnsi" w:cs="Arial"/>
          <w:sz w:val="24"/>
          <w:szCs w:val="24"/>
        </w:rPr>
        <w:t>working structure</w:t>
      </w:r>
      <w:r>
        <w:rPr>
          <w:rFonts w:asciiTheme="minorHAnsi" w:hAnsiTheme="minorHAnsi" w:cs="Arial"/>
          <w:sz w:val="24"/>
          <w:szCs w:val="24"/>
        </w:rPr>
        <w:t xml:space="preserve">. </w:t>
      </w:r>
      <w:r w:rsidRPr="00F2724A">
        <w:rPr>
          <w:rFonts w:asciiTheme="minorHAnsi" w:hAnsiTheme="minorHAnsi" w:cs="Arial"/>
          <w:sz w:val="24"/>
          <w:szCs w:val="24"/>
        </w:rPr>
        <w:t>As well as tax and finance matters, the new body will also monitor risk management and property issues of common concern to all member churches, work formerly undertaken by the AllChurches Bureau. C</w:t>
      </w:r>
      <w:r>
        <w:rPr>
          <w:rFonts w:asciiTheme="minorHAnsi" w:hAnsiTheme="minorHAnsi" w:cs="Arial"/>
          <w:sz w:val="24"/>
          <w:szCs w:val="24"/>
        </w:rPr>
        <w:t>ombined action is generally taken on matters that affect all or a majority of the group.</w:t>
      </w:r>
    </w:p>
    <w:p w:rsidR="00F2724A" w:rsidRDefault="00F2724A" w:rsidP="00F2724A">
      <w:pPr>
        <w:spacing w:after="120"/>
        <w:jc w:val="both"/>
        <w:rPr>
          <w:rFonts w:asciiTheme="minorHAnsi" w:hAnsiTheme="minorHAnsi" w:cs="Arial"/>
          <w:sz w:val="24"/>
          <w:szCs w:val="24"/>
        </w:rPr>
      </w:pPr>
      <w:r w:rsidRPr="00F2724A">
        <w:rPr>
          <w:rFonts w:asciiTheme="minorHAnsi" w:hAnsiTheme="minorHAnsi" w:cs="Arial"/>
          <w:sz w:val="24"/>
          <w:szCs w:val="24"/>
        </w:rPr>
        <w:t>Membership of the ICB currently includes over 30 churches representing almost all New Zealand Christian denominations and a further group of church officers is kept informed. In the past year nine new churches applied to become members of the ICB.</w:t>
      </w:r>
      <w:r w:rsidRPr="007B3ABE">
        <w:rPr>
          <w:rFonts w:asciiTheme="minorHAnsi" w:hAnsiTheme="minorHAnsi" w:cs="Arial"/>
          <w:sz w:val="24"/>
          <w:szCs w:val="24"/>
        </w:rPr>
        <w:t xml:space="preserve"> </w:t>
      </w:r>
      <w:r w:rsidRPr="005A6E95">
        <w:rPr>
          <w:rFonts w:asciiTheme="minorHAnsi" w:hAnsiTheme="minorHAnsi" w:cs="Arial"/>
          <w:sz w:val="24"/>
          <w:szCs w:val="24"/>
        </w:rPr>
        <w:t xml:space="preserve">Appendix 1 explains the </w:t>
      </w:r>
      <w:r>
        <w:rPr>
          <w:rFonts w:asciiTheme="minorHAnsi" w:hAnsiTheme="minorHAnsi" w:cs="Arial"/>
          <w:sz w:val="24"/>
          <w:szCs w:val="24"/>
        </w:rPr>
        <w:t xml:space="preserve">current </w:t>
      </w:r>
      <w:r w:rsidRPr="005A6E95">
        <w:rPr>
          <w:rFonts w:asciiTheme="minorHAnsi" w:hAnsiTheme="minorHAnsi" w:cs="Arial"/>
          <w:sz w:val="24"/>
          <w:szCs w:val="24"/>
        </w:rPr>
        <w:t xml:space="preserve">composition of the </w:t>
      </w:r>
      <w:r>
        <w:rPr>
          <w:rFonts w:asciiTheme="minorHAnsi" w:hAnsiTheme="minorHAnsi" w:cs="Arial"/>
          <w:sz w:val="24"/>
          <w:szCs w:val="24"/>
        </w:rPr>
        <w:t xml:space="preserve">ICB </w:t>
      </w:r>
      <w:r w:rsidRPr="005A6E95">
        <w:rPr>
          <w:rFonts w:asciiTheme="minorHAnsi" w:hAnsiTheme="minorHAnsi" w:cs="Arial"/>
          <w:sz w:val="24"/>
          <w:szCs w:val="24"/>
        </w:rPr>
        <w:t>group</w:t>
      </w:r>
      <w:r>
        <w:rPr>
          <w:rFonts w:asciiTheme="minorHAnsi" w:hAnsiTheme="minorHAnsi" w:cs="Arial"/>
          <w:sz w:val="24"/>
          <w:szCs w:val="24"/>
        </w:rPr>
        <w:t>.</w:t>
      </w:r>
      <w:r w:rsidRPr="00F2724A">
        <w:rPr>
          <w:rFonts w:asciiTheme="minorHAnsi" w:hAnsiTheme="minorHAnsi" w:cs="Arial"/>
          <w:sz w:val="24"/>
          <w:szCs w:val="24"/>
        </w:rPr>
        <w:t xml:space="preserve"> Within the full ICB a Core group of 20 church-appointed representatives meet regularly, four times a year.</w:t>
      </w:r>
    </w:p>
    <w:p w:rsidR="00022FD8" w:rsidRPr="00F2724A" w:rsidRDefault="00F2724A" w:rsidP="00F2724A">
      <w:pPr>
        <w:spacing w:after="120"/>
        <w:jc w:val="both"/>
        <w:rPr>
          <w:rFonts w:asciiTheme="minorHAnsi" w:hAnsiTheme="minorHAnsi" w:cs="Arial"/>
          <w:sz w:val="24"/>
          <w:szCs w:val="24"/>
        </w:rPr>
      </w:pPr>
      <w:r w:rsidRPr="00F2724A">
        <w:rPr>
          <w:rFonts w:asciiTheme="minorHAnsi" w:hAnsiTheme="minorHAnsi" w:cs="Arial"/>
          <w:sz w:val="24"/>
          <w:szCs w:val="24"/>
        </w:rPr>
        <w:t xml:space="preserve">As a consequence of the staff changes at the Pension Board, </w:t>
      </w:r>
      <w:r w:rsidR="00022FD8" w:rsidRPr="00F2724A">
        <w:rPr>
          <w:rFonts w:asciiTheme="minorHAnsi" w:hAnsiTheme="minorHAnsi" w:cs="Arial"/>
          <w:sz w:val="24"/>
          <w:szCs w:val="24"/>
        </w:rPr>
        <w:t>General Synod Standing Committee review</w:t>
      </w:r>
      <w:r w:rsidR="00F86D09" w:rsidRPr="00F2724A">
        <w:rPr>
          <w:rFonts w:asciiTheme="minorHAnsi" w:hAnsiTheme="minorHAnsi" w:cs="Arial"/>
          <w:sz w:val="24"/>
          <w:szCs w:val="24"/>
        </w:rPr>
        <w:t>ed</w:t>
      </w:r>
      <w:r w:rsidR="00022FD8" w:rsidRPr="00F2724A">
        <w:rPr>
          <w:rFonts w:asciiTheme="minorHAnsi" w:hAnsiTheme="minorHAnsi" w:cs="Arial"/>
          <w:sz w:val="24"/>
          <w:szCs w:val="24"/>
        </w:rPr>
        <w:t xml:space="preserve"> the Anglican Tax Unit</w:t>
      </w:r>
      <w:r w:rsidRPr="00F2724A">
        <w:rPr>
          <w:rFonts w:asciiTheme="minorHAnsi" w:hAnsiTheme="minorHAnsi" w:cs="Arial"/>
          <w:sz w:val="24"/>
          <w:szCs w:val="24"/>
        </w:rPr>
        <w:t>. In May 2015</w:t>
      </w:r>
      <w:r w:rsidR="00022FD8" w:rsidRPr="00F2724A">
        <w:rPr>
          <w:rFonts w:asciiTheme="minorHAnsi" w:hAnsiTheme="minorHAnsi" w:cs="Arial"/>
          <w:sz w:val="24"/>
          <w:szCs w:val="24"/>
        </w:rPr>
        <w:t xml:space="preserve">, </w:t>
      </w:r>
      <w:r w:rsidRPr="00F2724A">
        <w:rPr>
          <w:rFonts w:asciiTheme="minorHAnsi" w:hAnsiTheme="minorHAnsi" w:cs="Arial"/>
          <w:sz w:val="24"/>
          <w:szCs w:val="24"/>
        </w:rPr>
        <w:t xml:space="preserve">the unit became </w:t>
      </w:r>
      <w:r w:rsidR="00022FD8" w:rsidRPr="00F2724A">
        <w:rPr>
          <w:rFonts w:asciiTheme="minorHAnsi" w:hAnsiTheme="minorHAnsi" w:cs="Arial"/>
          <w:sz w:val="24"/>
          <w:szCs w:val="24"/>
        </w:rPr>
        <w:t>the Anglican Legislative Unit (ALU)</w:t>
      </w:r>
      <w:r w:rsidRPr="00F2724A">
        <w:rPr>
          <w:rFonts w:asciiTheme="minorHAnsi" w:hAnsiTheme="minorHAnsi" w:cs="Arial"/>
          <w:sz w:val="24"/>
          <w:szCs w:val="24"/>
        </w:rPr>
        <w:t xml:space="preserve">, operating </w:t>
      </w:r>
      <w:r w:rsidR="00F86D09" w:rsidRPr="00F2724A">
        <w:rPr>
          <w:rFonts w:asciiTheme="minorHAnsi" w:hAnsiTheme="minorHAnsi" w:cs="Arial"/>
          <w:sz w:val="24"/>
          <w:szCs w:val="24"/>
        </w:rPr>
        <w:t xml:space="preserve">under the guidance of CSSC appointed Reference Group, who </w:t>
      </w:r>
      <w:r w:rsidRPr="00F2724A">
        <w:rPr>
          <w:rFonts w:asciiTheme="minorHAnsi" w:hAnsiTheme="minorHAnsi" w:cs="Arial"/>
          <w:sz w:val="24"/>
          <w:szCs w:val="24"/>
        </w:rPr>
        <w:t xml:space="preserve">provide </w:t>
      </w:r>
      <w:r w:rsidR="00F86D09" w:rsidRPr="00F2724A">
        <w:rPr>
          <w:rFonts w:asciiTheme="minorHAnsi" w:hAnsiTheme="minorHAnsi" w:cs="Arial"/>
          <w:sz w:val="24"/>
          <w:szCs w:val="24"/>
        </w:rPr>
        <w:t xml:space="preserve">specific external expertise </w:t>
      </w:r>
      <w:r w:rsidRPr="00F2724A">
        <w:rPr>
          <w:rFonts w:asciiTheme="minorHAnsi" w:hAnsiTheme="minorHAnsi" w:cs="Arial"/>
          <w:sz w:val="24"/>
          <w:szCs w:val="24"/>
        </w:rPr>
        <w:t xml:space="preserve">on legal and tax matters, or any other issues, </w:t>
      </w:r>
      <w:r w:rsidR="00F86D09" w:rsidRPr="00F2724A">
        <w:rPr>
          <w:rFonts w:asciiTheme="minorHAnsi" w:hAnsiTheme="minorHAnsi" w:cs="Arial"/>
          <w:sz w:val="24"/>
          <w:szCs w:val="24"/>
        </w:rPr>
        <w:t>as necessary</w:t>
      </w:r>
      <w:r w:rsidRPr="00F2724A">
        <w:rPr>
          <w:rFonts w:asciiTheme="minorHAnsi" w:hAnsiTheme="minorHAnsi" w:cs="Arial"/>
          <w:sz w:val="24"/>
          <w:szCs w:val="24"/>
        </w:rPr>
        <w:t xml:space="preserve">. The ALU </w:t>
      </w:r>
      <w:r w:rsidR="00F86D09" w:rsidRPr="00F2724A">
        <w:rPr>
          <w:rFonts w:asciiTheme="minorHAnsi" w:hAnsiTheme="minorHAnsi" w:cs="Arial"/>
          <w:sz w:val="24"/>
          <w:szCs w:val="24"/>
        </w:rPr>
        <w:t>continue</w:t>
      </w:r>
      <w:r w:rsidRPr="00F2724A">
        <w:rPr>
          <w:rFonts w:asciiTheme="minorHAnsi" w:hAnsiTheme="minorHAnsi" w:cs="Arial"/>
          <w:sz w:val="24"/>
          <w:szCs w:val="24"/>
        </w:rPr>
        <w:t>s</w:t>
      </w:r>
      <w:r w:rsidR="00F86D09" w:rsidRPr="00F2724A">
        <w:rPr>
          <w:rFonts w:asciiTheme="minorHAnsi" w:hAnsiTheme="minorHAnsi" w:cs="Arial"/>
          <w:sz w:val="24"/>
          <w:szCs w:val="24"/>
        </w:rPr>
        <w:t xml:space="preserve"> to be managed in the offices of th</w:t>
      </w:r>
      <w:r w:rsidRPr="00F2724A">
        <w:rPr>
          <w:rFonts w:asciiTheme="minorHAnsi" w:hAnsiTheme="minorHAnsi" w:cs="Arial"/>
          <w:sz w:val="24"/>
          <w:szCs w:val="24"/>
        </w:rPr>
        <w:t>e Pension Board</w:t>
      </w:r>
      <w:r w:rsidR="00022FD8" w:rsidRPr="00F2724A">
        <w:rPr>
          <w:rFonts w:asciiTheme="minorHAnsi" w:hAnsiTheme="minorHAnsi" w:cs="Arial"/>
          <w:sz w:val="24"/>
          <w:szCs w:val="24"/>
        </w:rPr>
        <w:t xml:space="preserve"> </w:t>
      </w:r>
      <w:r w:rsidR="00F86D09" w:rsidRPr="00F2724A">
        <w:rPr>
          <w:rFonts w:asciiTheme="minorHAnsi" w:hAnsiTheme="minorHAnsi" w:cs="Arial"/>
          <w:sz w:val="24"/>
          <w:szCs w:val="24"/>
        </w:rPr>
        <w:t>with Elizabeth Kay as Coordinator and Greg Binning</w:t>
      </w:r>
      <w:r w:rsidRPr="00F2724A">
        <w:rPr>
          <w:rFonts w:asciiTheme="minorHAnsi" w:hAnsiTheme="minorHAnsi" w:cs="Arial"/>
          <w:sz w:val="24"/>
          <w:szCs w:val="24"/>
        </w:rPr>
        <w:t>,</w:t>
      </w:r>
      <w:r w:rsidR="00F86D09" w:rsidRPr="00F2724A">
        <w:rPr>
          <w:rFonts w:asciiTheme="minorHAnsi" w:hAnsiTheme="minorHAnsi" w:cs="Arial"/>
          <w:sz w:val="24"/>
          <w:szCs w:val="24"/>
        </w:rPr>
        <w:t xml:space="preserve"> the Board’s Manager Finance and Operations</w:t>
      </w:r>
      <w:r w:rsidRPr="00F2724A">
        <w:rPr>
          <w:rFonts w:asciiTheme="minorHAnsi" w:hAnsiTheme="minorHAnsi" w:cs="Arial"/>
          <w:sz w:val="24"/>
          <w:szCs w:val="24"/>
        </w:rPr>
        <w:t>,</w:t>
      </w:r>
      <w:r w:rsidR="00F86D09" w:rsidRPr="00F2724A">
        <w:rPr>
          <w:rFonts w:asciiTheme="minorHAnsi" w:hAnsiTheme="minorHAnsi" w:cs="Arial"/>
          <w:sz w:val="24"/>
          <w:szCs w:val="24"/>
        </w:rPr>
        <w:t xml:space="preserve"> providing financial</w:t>
      </w:r>
      <w:r w:rsidRPr="00F2724A">
        <w:rPr>
          <w:rFonts w:asciiTheme="minorHAnsi" w:hAnsiTheme="minorHAnsi" w:cs="Arial"/>
          <w:sz w:val="24"/>
          <w:szCs w:val="24"/>
        </w:rPr>
        <w:t xml:space="preserve"> expertise.</w:t>
      </w:r>
    </w:p>
    <w:p w:rsidR="00BD0FB6" w:rsidRDefault="00DF1FC3" w:rsidP="00B6457D">
      <w:pPr>
        <w:spacing w:after="120"/>
        <w:jc w:val="both"/>
        <w:rPr>
          <w:rFonts w:asciiTheme="minorHAnsi" w:hAnsiTheme="minorHAnsi" w:cs="Arial"/>
          <w:sz w:val="24"/>
          <w:szCs w:val="24"/>
        </w:rPr>
      </w:pPr>
      <w:r>
        <w:rPr>
          <w:rFonts w:asciiTheme="minorHAnsi" w:hAnsiTheme="minorHAnsi" w:cs="Arial"/>
          <w:sz w:val="24"/>
          <w:szCs w:val="24"/>
        </w:rPr>
        <w:t xml:space="preserve">The </w:t>
      </w:r>
      <w:r w:rsidR="00022FD8">
        <w:rPr>
          <w:rFonts w:asciiTheme="minorHAnsi" w:hAnsiTheme="minorHAnsi" w:cs="Arial"/>
          <w:sz w:val="24"/>
          <w:szCs w:val="24"/>
        </w:rPr>
        <w:t xml:space="preserve">Anglican </w:t>
      </w:r>
      <w:r w:rsidR="00CD2F8D">
        <w:rPr>
          <w:rFonts w:asciiTheme="minorHAnsi" w:hAnsiTheme="minorHAnsi" w:cs="Arial"/>
          <w:sz w:val="24"/>
          <w:szCs w:val="24"/>
        </w:rPr>
        <w:t>Legislative Unit</w:t>
      </w:r>
      <w:r>
        <w:rPr>
          <w:rFonts w:asciiTheme="minorHAnsi" w:hAnsiTheme="minorHAnsi" w:cs="Arial"/>
          <w:sz w:val="24"/>
          <w:szCs w:val="24"/>
        </w:rPr>
        <w:t xml:space="preserve"> </w:t>
      </w:r>
      <w:r w:rsidR="00CD2F8D">
        <w:rPr>
          <w:rFonts w:asciiTheme="minorHAnsi" w:hAnsiTheme="minorHAnsi" w:cs="Arial"/>
          <w:sz w:val="24"/>
          <w:szCs w:val="24"/>
        </w:rPr>
        <w:t>has continued to contribute</w:t>
      </w:r>
      <w:r>
        <w:rPr>
          <w:rFonts w:asciiTheme="minorHAnsi" w:hAnsiTheme="minorHAnsi" w:cs="Arial"/>
          <w:sz w:val="24"/>
          <w:szCs w:val="24"/>
        </w:rPr>
        <w:t xml:space="preserve"> fully on behalf of the Anglican Church, both in perso</w:t>
      </w:r>
      <w:r w:rsidR="00B6457D">
        <w:rPr>
          <w:rFonts w:asciiTheme="minorHAnsi" w:hAnsiTheme="minorHAnsi" w:cs="Arial"/>
          <w:sz w:val="24"/>
          <w:szCs w:val="24"/>
        </w:rPr>
        <w:t>nnel and finance. In</w:t>
      </w:r>
      <w:r w:rsidR="0051039C">
        <w:rPr>
          <w:rFonts w:asciiTheme="minorHAnsi" w:hAnsiTheme="minorHAnsi" w:cs="Arial"/>
          <w:sz w:val="24"/>
          <w:szCs w:val="24"/>
        </w:rPr>
        <w:t xml:space="preserve">formation gathering and submission writing </w:t>
      </w:r>
      <w:r w:rsidR="00B6457D">
        <w:rPr>
          <w:rFonts w:asciiTheme="minorHAnsi" w:hAnsiTheme="minorHAnsi" w:cs="Arial"/>
          <w:sz w:val="24"/>
          <w:szCs w:val="24"/>
        </w:rPr>
        <w:t>is</w:t>
      </w:r>
      <w:r w:rsidR="0051039C">
        <w:rPr>
          <w:rFonts w:asciiTheme="minorHAnsi" w:hAnsiTheme="minorHAnsi" w:cs="Arial"/>
          <w:sz w:val="24"/>
          <w:szCs w:val="24"/>
        </w:rPr>
        <w:t xml:space="preserve"> mostly undertaken by the Anglican Legislative Unit, with some assistant from the participating Churches. Legal expertise is obtained when required from Ian Millard QC and tax expertise from Tim Steel, both members of the Anglican Legislative Unit’s advisory panel. The </w:t>
      </w:r>
      <w:r w:rsidR="00B6457D">
        <w:rPr>
          <w:rFonts w:asciiTheme="minorHAnsi" w:hAnsiTheme="minorHAnsi" w:cs="Arial"/>
          <w:sz w:val="24"/>
          <w:szCs w:val="24"/>
        </w:rPr>
        <w:t>S</w:t>
      </w:r>
      <w:r w:rsidR="0051039C">
        <w:rPr>
          <w:rFonts w:asciiTheme="minorHAnsi" w:hAnsiTheme="minorHAnsi" w:cs="Arial"/>
          <w:sz w:val="24"/>
          <w:szCs w:val="24"/>
        </w:rPr>
        <w:t xml:space="preserve">ecretariat </w:t>
      </w:r>
      <w:r w:rsidR="00B6457D">
        <w:rPr>
          <w:rFonts w:asciiTheme="minorHAnsi" w:hAnsiTheme="minorHAnsi" w:cs="Arial"/>
          <w:sz w:val="24"/>
          <w:szCs w:val="24"/>
        </w:rPr>
        <w:t>has remained</w:t>
      </w:r>
      <w:r w:rsidR="0051039C">
        <w:rPr>
          <w:rFonts w:asciiTheme="minorHAnsi" w:hAnsiTheme="minorHAnsi" w:cs="Arial"/>
          <w:sz w:val="24"/>
          <w:szCs w:val="24"/>
        </w:rPr>
        <w:t xml:space="preserve"> with the Pension Board, Elizabeth Kay acting as C</w:t>
      </w:r>
      <w:r>
        <w:rPr>
          <w:rFonts w:asciiTheme="minorHAnsi" w:hAnsiTheme="minorHAnsi" w:cs="Arial"/>
          <w:sz w:val="24"/>
          <w:szCs w:val="24"/>
        </w:rPr>
        <w:t xml:space="preserve">oordinator and </w:t>
      </w:r>
      <w:r w:rsidR="0051039C">
        <w:rPr>
          <w:rFonts w:asciiTheme="minorHAnsi" w:hAnsiTheme="minorHAnsi" w:cs="Arial"/>
          <w:sz w:val="24"/>
          <w:szCs w:val="24"/>
        </w:rPr>
        <w:t xml:space="preserve">also </w:t>
      </w:r>
      <w:r w:rsidR="00B6457D">
        <w:rPr>
          <w:rFonts w:asciiTheme="minorHAnsi" w:hAnsiTheme="minorHAnsi" w:cs="Arial"/>
          <w:sz w:val="24"/>
          <w:szCs w:val="24"/>
        </w:rPr>
        <w:t xml:space="preserve">Secretary, </w:t>
      </w:r>
      <w:r w:rsidR="0051039C">
        <w:rPr>
          <w:rFonts w:asciiTheme="minorHAnsi" w:hAnsiTheme="minorHAnsi" w:cs="Arial"/>
          <w:sz w:val="24"/>
          <w:szCs w:val="24"/>
        </w:rPr>
        <w:t xml:space="preserve">and the Board continues to be </w:t>
      </w:r>
      <w:r>
        <w:rPr>
          <w:rFonts w:asciiTheme="minorHAnsi" w:hAnsiTheme="minorHAnsi" w:cs="Arial"/>
          <w:sz w:val="24"/>
          <w:szCs w:val="24"/>
        </w:rPr>
        <w:t xml:space="preserve">the clearing house for ICB financial transactions. </w:t>
      </w:r>
      <w:r w:rsidR="00BD0FB6" w:rsidRPr="005A6E95">
        <w:rPr>
          <w:rFonts w:asciiTheme="minorHAnsi" w:hAnsiTheme="minorHAnsi" w:cs="Arial"/>
          <w:sz w:val="24"/>
          <w:szCs w:val="24"/>
        </w:rPr>
        <w:t xml:space="preserve">Members should note that </w:t>
      </w:r>
      <w:r w:rsidR="00B6457D">
        <w:rPr>
          <w:rFonts w:asciiTheme="minorHAnsi" w:hAnsiTheme="minorHAnsi" w:cs="Arial"/>
          <w:sz w:val="24"/>
          <w:szCs w:val="24"/>
        </w:rPr>
        <w:t>Legislative</w:t>
      </w:r>
      <w:r w:rsidR="00BD0FB6" w:rsidRPr="005A6E95">
        <w:rPr>
          <w:rFonts w:asciiTheme="minorHAnsi" w:hAnsiTheme="minorHAnsi" w:cs="Arial"/>
          <w:sz w:val="24"/>
          <w:szCs w:val="24"/>
        </w:rPr>
        <w:t xml:space="preserve"> Unit costs inc</w:t>
      </w:r>
      <w:r w:rsidR="00B6457D">
        <w:rPr>
          <w:rFonts w:asciiTheme="minorHAnsi" w:hAnsiTheme="minorHAnsi" w:cs="Arial"/>
          <w:sz w:val="24"/>
          <w:szCs w:val="24"/>
        </w:rPr>
        <w:t>lude the Anglican share of ICB</w:t>
      </w:r>
      <w:r w:rsidR="00BD0FB6" w:rsidRPr="005A6E95">
        <w:rPr>
          <w:rFonts w:asciiTheme="minorHAnsi" w:hAnsiTheme="minorHAnsi" w:cs="Arial"/>
          <w:sz w:val="24"/>
          <w:szCs w:val="24"/>
        </w:rPr>
        <w:t xml:space="preserve"> costs after reimbursement from the I</w:t>
      </w:r>
      <w:r w:rsidR="00B6457D">
        <w:rPr>
          <w:rFonts w:asciiTheme="minorHAnsi" w:hAnsiTheme="minorHAnsi" w:cs="Arial"/>
          <w:sz w:val="24"/>
          <w:szCs w:val="24"/>
        </w:rPr>
        <w:t>CB</w:t>
      </w:r>
      <w:r w:rsidR="00BD0FB6" w:rsidRPr="005A6E95">
        <w:rPr>
          <w:rFonts w:asciiTheme="minorHAnsi" w:hAnsiTheme="minorHAnsi" w:cs="Arial"/>
          <w:sz w:val="24"/>
          <w:szCs w:val="24"/>
        </w:rPr>
        <w:t xml:space="preserve"> for</w:t>
      </w:r>
      <w:r w:rsidR="00B6457D">
        <w:rPr>
          <w:rFonts w:asciiTheme="minorHAnsi" w:hAnsiTheme="minorHAnsi" w:cs="Arial"/>
          <w:sz w:val="24"/>
          <w:szCs w:val="24"/>
        </w:rPr>
        <w:t xml:space="preserve"> the contribution we have made.</w:t>
      </w:r>
    </w:p>
    <w:p w:rsidR="0051039C" w:rsidRDefault="0051039C" w:rsidP="00B6457D">
      <w:pPr>
        <w:spacing w:after="120"/>
        <w:jc w:val="both"/>
        <w:rPr>
          <w:rFonts w:asciiTheme="minorHAnsi" w:hAnsiTheme="minorHAnsi" w:cs="Arial"/>
          <w:sz w:val="24"/>
          <w:szCs w:val="24"/>
        </w:rPr>
      </w:pPr>
      <w:r>
        <w:rPr>
          <w:rFonts w:asciiTheme="minorHAnsi" w:hAnsiTheme="minorHAnsi" w:cs="Arial"/>
          <w:sz w:val="24"/>
          <w:szCs w:val="24"/>
        </w:rPr>
        <w:t xml:space="preserve">A brief history of the ICWPT has been </w:t>
      </w:r>
      <w:r w:rsidR="00022FD8">
        <w:rPr>
          <w:rFonts w:asciiTheme="minorHAnsi" w:hAnsiTheme="minorHAnsi" w:cs="Arial"/>
          <w:sz w:val="24"/>
          <w:szCs w:val="24"/>
        </w:rPr>
        <w:t>written</w:t>
      </w:r>
      <w:r>
        <w:rPr>
          <w:rFonts w:asciiTheme="minorHAnsi" w:hAnsiTheme="minorHAnsi" w:cs="Arial"/>
          <w:sz w:val="24"/>
          <w:szCs w:val="24"/>
        </w:rPr>
        <w:t xml:space="preserve">, </w:t>
      </w:r>
      <w:r w:rsidR="00022FD8">
        <w:rPr>
          <w:rFonts w:asciiTheme="minorHAnsi" w:hAnsiTheme="minorHAnsi" w:cs="Arial"/>
          <w:sz w:val="24"/>
          <w:szCs w:val="24"/>
        </w:rPr>
        <w:t>outlining significant</w:t>
      </w:r>
      <w:r>
        <w:rPr>
          <w:rFonts w:asciiTheme="minorHAnsi" w:hAnsiTheme="minorHAnsi" w:cs="Arial"/>
          <w:sz w:val="24"/>
          <w:szCs w:val="24"/>
        </w:rPr>
        <w:t xml:space="preserve"> issues since the mid-1980s, including the 1987 tax proposals and the lead up to the </w:t>
      </w:r>
      <w:r w:rsidRPr="00F2724A">
        <w:rPr>
          <w:rFonts w:asciiTheme="minorHAnsi" w:hAnsiTheme="minorHAnsi" w:cs="Arial"/>
          <w:i/>
          <w:sz w:val="24"/>
          <w:szCs w:val="24"/>
        </w:rPr>
        <w:t>Charities Act 2005</w:t>
      </w:r>
      <w:r>
        <w:rPr>
          <w:rFonts w:asciiTheme="minorHAnsi" w:hAnsiTheme="minorHAnsi" w:cs="Arial"/>
          <w:sz w:val="24"/>
          <w:szCs w:val="24"/>
        </w:rPr>
        <w:t>.</w:t>
      </w:r>
    </w:p>
    <w:p w:rsidR="00B43F97" w:rsidRPr="005A6E95" w:rsidRDefault="00B43F97" w:rsidP="00BD0FB6">
      <w:pPr>
        <w:jc w:val="both"/>
        <w:rPr>
          <w:rFonts w:asciiTheme="minorHAnsi" w:hAnsiTheme="minorHAnsi" w:cs="Arial"/>
          <w:sz w:val="24"/>
          <w:szCs w:val="24"/>
        </w:rPr>
      </w:pPr>
    </w:p>
    <w:p w:rsidR="00BD0FB6" w:rsidRPr="005A6E95" w:rsidRDefault="00BD0FB6" w:rsidP="00BD0FB6">
      <w:pPr>
        <w:jc w:val="both"/>
        <w:rPr>
          <w:rFonts w:asciiTheme="minorHAnsi" w:hAnsiTheme="minorHAnsi" w:cs="Arial"/>
          <w:color w:val="000000"/>
          <w:sz w:val="24"/>
          <w:szCs w:val="24"/>
          <w:u w:val="single"/>
        </w:rPr>
      </w:pPr>
      <w:r w:rsidRPr="005A6E95">
        <w:rPr>
          <w:rFonts w:asciiTheme="minorHAnsi" w:hAnsiTheme="minorHAnsi" w:cs="Arial"/>
          <w:b/>
          <w:color w:val="000000"/>
          <w:sz w:val="24"/>
          <w:szCs w:val="24"/>
          <w:u w:val="single"/>
        </w:rPr>
        <w:t>GENERAL</w:t>
      </w:r>
    </w:p>
    <w:p w:rsidR="00BD0FB6" w:rsidRPr="005A6E95" w:rsidRDefault="00BD0FB6" w:rsidP="00BD0FB6">
      <w:pPr>
        <w:jc w:val="both"/>
        <w:rPr>
          <w:rFonts w:asciiTheme="minorHAnsi" w:hAnsiTheme="minorHAnsi" w:cs="Arial"/>
          <w:color w:val="000000"/>
          <w:sz w:val="24"/>
          <w:szCs w:val="24"/>
        </w:rPr>
      </w:pPr>
    </w:p>
    <w:p w:rsidR="00153D91" w:rsidRPr="004F745C" w:rsidRDefault="00BD0FB6" w:rsidP="00BD0FB6">
      <w:pPr>
        <w:spacing w:after="120"/>
        <w:jc w:val="both"/>
        <w:rPr>
          <w:rFonts w:asciiTheme="minorHAnsi" w:hAnsiTheme="minorHAnsi" w:cs="Arial"/>
          <w:sz w:val="24"/>
          <w:szCs w:val="24"/>
        </w:rPr>
      </w:pPr>
      <w:r w:rsidRPr="004F745C">
        <w:rPr>
          <w:rFonts w:asciiTheme="minorHAnsi" w:hAnsiTheme="minorHAnsi" w:cs="Arial"/>
          <w:sz w:val="24"/>
          <w:szCs w:val="24"/>
        </w:rPr>
        <w:t xml:space="preserve">The Anglican </w:t>
      </w:r>
      <w:r w:rsidR="00153D91" w:rsidRPr="004F745C">
        <w:rPr>
          <w:rFonts w:asciiTheme="minorHAnsi" w:hAnsiTheme="minorHAnsi" w:cs="Arial"/>
          <w:sz w:val="24"/>
          <w:szCs w:val="24"/>
        </w:rPr>
        <w:t>Legislative</w:t>
      </w:r>
      <w:r w:rsidRPr="004F745C">
        <w:rPr>
          <w:rFonts w:asciiTheme="minorHAnsi" w:hAnsiTheme="minorHAnsi" w:cs="Arial"/>
          <w:sz w:val="24"/>
          <w:szCs w:val="24"/>
        </w:rPr>
        <w:t xml:space="preserve"> Unit </w:t>
      </w:r>
      <w:r w:rsidR="00F2724A" w:rsidRPr="004F745C">
        <w:rPr>
          <w:rFonts w:asciiTheme="minorHAnsi" w:hAnsiTheme="minorHAnsi" w:cs="Arial"/>
          <w:sz w:val="24"/>
          <w:szCs w:val="24"/>
        </w:rPr>
        <w:t xml:space="preserve">(formerly the Anglican Tax Unit) </w:t>
      </w:r>
      <w:r w:rsidRPr="004F745C">
        <w:rPr>
          <w:rFonts w:asciiTheme="minorHAnsi" w:hAnsiTheme="minorHAnsi" w:cs="Arial"/>
          <w:sz w:val="24"/>
          <w:szCs w:val="24"/>
        </w:rPr>
        <w:t>is a successful operation because it can present a united Anglican voice to Government and others. It is also successful because it enables individual Dioceses or other Anglican Church units to collaborate, find out information more quickly and cheaply, and use that information to their advantage.</w:t>
      </w:r>
      <w:r w:rsidR="00153D91" w:rsidRPr="004F745C">
        <w:rPr>
          <w:rFonts w:asciiTheme="minorHAnsi" w:hAnsiTheme="minorHAnsi" w:cs="Arial"/>
          <w:sz w:val="24"/>
          <w:szCs w:val="24"/>
        </w:rPr>
        <w:t xml:space="preserve"> </w:t>
      </w:r>
      <w:r w:rsidRPr="004F745C">
        <w:rPr>
          <w:rFonts w:asciiTheme="minorHAnsi" w:hAnsiTheme="minorHAnsi" w:cs="Arial"/>
          <w:sz w:val="24"/>
          <w:szCs w:val="24"/>
        </w:rPr>
        <w:t xml:space="preserve">Diocesan and </w:t>
      </w:r>
      <w:r w:rsidR="00153D91" w:rsidRPr="004F745C">
        <w:rPr>
          <w:rFonts w:asciiTheme="minorHAnsi" w:hAnsiTheme="minorHAnsi" w:cs="Arial"/>
          <w:sz w:val="24"/>
          <w:szCs w:val="24"/>
        </w:rPr>
        <w:t xml:space="preserve">nga </w:t>
      </w:r>
      <w:r w:rsidRPr="004F745C">
        <w:rPr>
          <w:rFonts w:asciiTheme="minorHAnsi" w:hAnsiTheme="minorHAnsi" w:cs="Arial"/>
          <w:sz w:val="24"/>
          <w:szCs w:val="24"/>
        </w:rPr>
        <w:t xml:space="preserve">Hui Amorangi Managers and other Anglican organisations cooperate well with the </w:t>
      </w:r>
      <w:r w:rsidR="00153D91" w:rsidRPr="004F745C">
        <w:rPr>
          <w:rFonts w:asciiTheme="minorHAnsi" w:hAnsiTheme="minorHAnsi" w:cs="Arial"/>
          <w:sz w:val="24"/>
          <w:szCs w:val="24"/>
        </w:rPr>
        <w:t>Legislative Unit.</w:t>
      </w:r>
    </w:p>
    <w:p w:rsidR="00153D91" w:rsidRPr="004F745C" w:rsidRDefault="00BD0FB6" w:rsidP="00BD0FB6">
      <w:pPr>
        <w:spacing w:after="120"/>
        <w:jc w:val="both"/>
        <w:rPr>
          <w:rFonts w:asciiTheme="minorHAnsi" w:hAnsiTheme="minorHAnsi" w:cs="Arial"/>
          <w:sz w:val="24"/>
          <w:szCs w:val="24"/>
        </w:rPr>
      </w:pPr>
      <w:r w:rsidRPr="004F745C">
        <w:rPr>
          <w:rFonts w:asciiTheme="minorHAnsi" w:hAnsiTheme="minorHAnsi" w:cs="Arial"/>
          <w:sz w:val="24"/>
          <w:szCs w:val="24"/>
        </w:rPr>
        <w:t xml:space="preserve">There is excellent and vital cooperation amongst the </w:t>
      </w:r>
      <w:r w:rsidR="005133F3" w:rsidRPr="004F745C">
        <w:rPr>
          <w:rFonts w:asciiTheme="minorHAnsi" w:hAnsiTheme="minorHAnsi" w:cs="Arial"/>
          <w:sz w:val="24"/>
          <w:szCs w:val="24"/>
        </w:rPr>
        <w:t xml:space="preserve">member </w:t>
      </w:r>
      <w:r w:rsidRPr="004F745C">
        <w:rPr>
          <w:rFonts w:asciiTheme="minorHAnsi" w:hAnsiTheme="minorHAnsi" w:cs="Arial"/>
          <w:sz w:val="24"/>
          <w:szCs w:val="24"/>
        </w:rPr>
        <w:t xml:space="preserve">Churches that would not have been possible to the same extent if the </w:t>
      </w:r>
      <w:r w:rsidR="00153D91" w:rsidRPr="004F745C">
        <w:rPr>
          <w:rFonts w:asciiTheme="minorHAnsi" w:hAnsiTheme="minorHAnsi" w:cs="Arial"/>
          <w:sz w:val="24"/>
          <w:szCs w:val="24"/>
        </w:rPr>
        <w:t>Legislative</w:t>
      </w:r>
      <w:r w:rsidR="00F2724A" w:rsidRPr="004F745C">
        <w:rPr>
          <w:rFonts w:asciiTheme="minorHAnsi" w:hAnsiTheme="minorHAnsi" w:cs="Arial"/>
          <w:sz w:val="24"/>
          <w:szCs w:val="24"/>
        </w:rPr>
        <w:t>/Tax</w:t>
      </w:r>
      <w:r w:rsidRPr="004F745C">
        <w:rPr>
          <w:rFonts w:asciiTheme="minorHAnsi" w:hAnsiTheme="minorHAnsi" w:cs="Arial"/>
          <w:sz w:val="24"/>
          <w:szCs w:val="24"/>
        </w:rPr>
        <w:t xml:space="preserve"> Unit had not been set up. </w:t>
      </w:r>
      <w:r w:rsidR="00153D91" w:rsidRPr="004F745C">
        <w:rPr>
          <w:rFonts w:asciiTheme="minorHAnsi" w:hAnsiTheme="minorHAnsi" w:cs="Arial"/>
          <w:sz w:val="24"/>
          <w:szCs w:val="24"/>
        </w:rPr>
        <w:t xml:space="preserve">Many of the </w:t>
      </w:r>
      <w:r w:rsidRPr="004F745C">
        <w:rPr>
          <w:rFonts w:asciiTheme="minorHAnsi" w:hAnsiTheme="minorHAnsi" w:cs="Arial"/>
          <w:sz w:val="24"/>
          <w:szCs w:val="24"/>
        </w:rPr>
        <w:t xml:space="preserve">other </w:t>
      </w:r>
      <w:r w:rsidR="00153D91" w:rsidRPr="004F745C">
        <w:rPr>
          <w:rFonts w:asciiTheme="minorHAnsi" w:hAnsiTheme="minorHAnsi" w:cs="Arial"/>
          <w:sz w:val="24"/>
          <w:szCs w:val="24"/>
        </w:rPr>
        <w:t xml:space="preserve">ICB member Churches </w:t>
      </w:r>
      <w:r w:rsidRPr="004F745C">
        <w:rPr>
          <w:rFonts w:asciiTheme="minorHAnsi" w:hAnsiTheme="minorHAnsi" w:cs="Arial"/>
          <w:sz w:val="24"/>
          <w:szCs w:val="24"/>
        </w:rPr>
        <w:t xml:space="preserve">have </w:t>
      </w:r>
      <w:r w:rsidR="00153D91" w:rsidRPr="004F745C">
        <w:rPr>
          <w:rFonts w:asciiTheme="minorHAnsi" w:hAnsiTheme="minorHAnsi" w:cs="Arial"/>
          <w:sz w:val="24"/>
          <w:szCs w:val="24"/>
        </w:rPr>
        <w:t>a representative on the ICB who is authorised to speak and part</w:t>
      </w:r>
      <w:r w:rsidR="00F2724A" w:rsidRPr="004F745C">
        <w:rPr>
          <w:rFonts w:asciiTheme="minorHAnsi" w:hAnsiTheme="minorHAnsi" w:cs="Arial"/>
          <w:sz w:val="24"/>
          <w:szCs w:val="24"/>
        </w:rPr>
        <w:t>icipate on that Church’s behalf</w:t>
      </w:r>
      <w:r w:rsidR="004F745C" w:rsidRPr="004F745C">
        <w:rPr>
          <w:rFonts w:asciiTheme="minorHAnsi" w:hAnsiTheme="minorHAnsi" w:cs="Arial"/>
          <w:sz w:val="24"/>
          <w:szCs w:val="24"/>
        </w:rPr>
        <w:t xml:space="preserve">, and it is appropriate that </w:t>
      </w:r>
      <w:r w:rsidR="00F2724A" w:rsidRPr="004F745C">
        <w:rPr>
          <w:rFonts w:asciiTheme="minorHAnsi" w:hAnsiTheme="minorHAnsi" w:cs="Arial"/>
          <w:sz w:val="24"/>
          <w:szCs w:val="24"/>
        </w:rPr>
        <w:t xml:space="preserve">the Anglican Church now </w:t>
      </w:r>
      <w:r w:rsidR="004F745C" w:rsidRPr="004F745C">
        <w:rPr>
          <w:rFonts w:asciiTheme="minorHAnsi" w:hAnsiTheme="minorHAnsi" w:cs="Arial"/>
          <w:sz w:val="24"/>
          <w:szCs w:val="24"/>
        </w:rPr>
        <w:t>has representation at Diocesan Registrar level on the ICB.</w:t>
      </w:r>
    </w:p>
    <w:p w:rsidR="00BD0FB6" w:rsidRPr="004F745C" w:rsidRDefault="00BD0FB6" w:rsidP="004F745C">
      <w:pPr>
        <w:spacing w:after="120"/>
        <w:jc w:val="both"/>
        <w:rPr>
          <w:rFonts w:asciiTheme="minorHAnsi" w:hAnsiTheme="minorHAnsi" w:cs="Arial"/>
          <w:sz w:val="24"/>
          <w:szCs w:val="24"/>
        </w:rPr>
      </w:pPr>
      <w:r w:rsidRPr="004F745C">
        <w:rPr>
          <w:rFonts w:asciiTheme="minorHAnsi" w:hAnsiTheme="minorHAnsi" w:cs="Arial"/>
          <w:sz w:val="24"/>
          <w:szCs w:val="24"/>
        </w:rPr>
        <w:t xml:space="preserve">The </w:t>
      </w:r>
      <w:r w:rsidR="00153D91" w:rsidRPr="004F745C">
        <w:rPr>
          <w:rFonts w:asciiTheme="minorHAnsi" w:hAnsiTheme="minorHAnsi" w:cs="Arial"/>
          <w:sz w:val="24"/>
          <w:szCs w:val="24"/>
        </w:rPr>
        <w:t>Legislative</w:t>
      </w:r>
      <w:r w:rsidRPr="004F745C">
        <w:rPr>
          <w:rFonts w:asciiTheme="minorHAnsi" w:hAnsiTheme="minorHAnsi" w:cs="Arial"/>
          <w:sz w:val="24"/>
          <w:szCs w:val="24"/>
        </w:rPr>
        <w:t xml:space="preserve"> Unit has also been a success because not only can an issue be dealt with once, instead of by each Diocese, Hui Amorangi or Trust in the Anglican Church, but in many cases the issue has been able to be dealt with on behalf of all the Churches. This has meant expenditure has been kept to a minimum giving considerable savings in time and money to </w:t>
      </w:r>
      <w:r w:rsidR="0084646A" w:rsidRPr="004F745C">
        <w:rPr>
          <w:rFonts w:asciiTheme="minorHAnsi" w:hAnsiTheme="minorHAnsi" w:cs="Arial"/>
          <w:sz w:val="24"/>
          <w:szCs w:val="24"/>
        </w:rPr>
        <w:t>the Anglican</w:t>
      </w:r>
      <w:r w:rsidRPr="004F745C">
        <w:rPr>
          <w:rFonts w:asciiTheme="minorHAnsi" w:hAnsiTheme="minorHAnsi" w:cs="Arial"/>
          <w:sz w:val="24"/>
          <w:szCs w:val="24"/>
        </w:rPr>
        <w:t xml:space="preserve"> Church.</w:t>
      </w:r>
    </w:p>
    <w:p w:rsidR="0084646A" w:rsidRDefault="0084646A" w:rsidP="004F745C">
      <w:pPr>
        <w:spacing w:after="120"/>
        <w:jc w:val="both"/>
        <w:rPr>
          <w:rFonts w:asciiTheme="minorHAnsi" w:hAnsiTheme="minorHAnsi" w:cs="Arial"/>
          <w:sz w:val="24"/>
          <w:szCs w:val="24"/>
        </w:rPr>
      </w:pPr>
      <w:r>
        <w:rPr>
          <w:rFonts w:asciiTheme="minorHAnsi" w:hAnsiTheme="minorHAnsi" w:cs="Arial"/>
          <w:sz w:val="24"/>
          <w:szCs w:val="24"/>
        </w:rPr>
        <w:t>The Legislative Unit circulates all material to the Anglican Church for dissemination by the General Secretary. On a limited basis we can deal directly with enquiries from ministry units, but would prefer these were directed through Diocesan/Hui Amorangi offices in the first instance.</w:t>
      </w:r>
    </w:p>
    <w:p w:rsidR="00A33316" w:rsidRDefault="00BD0FB6" w:rsidP="004F745C">
      <w:pPr>
        <w:spacing w:after="120"/>
        <w:jc w:val="both"/>
        <w:rPr>
          <w:rFonts w:asciiTheme="minorHAnsi" w:hAnsiTheme="minorHAnsi" w:cs="Arial"/>
          <w:sz w:val="24"/>
          <w:szCs w:val="24"/>
        </w:rPr>
      </w:pPr>
      <w:r w:rsidRPr="005A6E95">
        <w:rPr>
          <w:rFonts w:asciiTheme="minorHAnsi" w:hAnsiTheme="minorHAnsi" w:cs="Arial"/>
          <w:sz w:val="24"/>
          <w:szCs w:val="24"/>
        </w:rPr>
        <w:t xml:space="preserve">The </w:t>
      </w:r>
      <w:r w:rsidR="0084646A">
        <w:rPr>
          <w:rFonts w:asciiTheme="minorHAnsi" w:hAnsiTheme="minorHAnsi" w:cs="Arial"/>
          <w:sz w:val="24"/>
          <w:szCs w:val="24"/>
        </w:rPr>
        <w:t>Legislative</w:t>
      </w:r>
      <w:r w:rsidRPr="005A6E95">
        <w:rPr>
          <w:rFonts w:asciiTheme="minorHAnsi" w:hAnsiTheme="minorHAnsi" w:cs="Arial"/>
          <w:sz w:val="24"/>
          <w:szCs w:val="24"/>
        </w:rPr>
        <w:t xml:space="preserve"> Unit </w:t>
      </w:r>
      <w:r w:rsidR="0084646A">
        <w:rPr>
          <w:rFonts w:asciiTheme="minorHAnsi" w:hAnsiTheme="minorHAnsi" w:cs="Arial"/>
          <w:sz w:val="24"/>
          <w:szCs w:val="24"/>
        </w:rPr>
        <w:t xml:space="preserve">currently </w:t>
      </w:r>
      <w:r w:rsidRPr="005A6E95">
        <w:rPr>
          <w:rFonts w:asciiTheme="minorHAnsi" w:hAnsiTheme="minorHAnsi" w:cs="Arial"/>
          <w:sz w:val="24"/>
          <w:szCs w:val="24"/>
        </w:rPr>
        <w:t xml:space="preserve">comprises </w:t>
      </w:r>
      <w:r w:rsidR="0084646A">
        <w:rPr>
          <w:rFonts w:asciiTheme="minorHAnsi" w:hAnsiTheme="minorHAnsi" w:cs="Arial"/>
          <w:sz w:val="24"/>
          <w:szCs w:val="24"/>
        </w:rPr>
        <w:t>two</w:t>
      </w:r>
      <w:r w:rsidRPr="005A6E95">
        <w:rPr>
          <w:rFonts w:asciiTheme="minorHAnsi" w:hAnsiTheme="minorHAnsi" w:cs="Arial"/>
          <w:sz w:val="24"/>
          <w:szCs w:val="24"/>
        </w:rPr>
        <w:t xml:space="preserve"> people</w:t>
      </w:r>
      <w:r w:rsidR="0084646A">
        <w:rPr>
          <w:rFonts w:asciiTheme="minorHAnsi" w:hAnsiTheme="minorHAnsi" w:cs="Arial"/>
          <w:sz w:val="24"/>
          <w:szCs w:val="24"/>
        </w:rPr>
        <w:t xml:space="preserve"> from the Pension Board Staff.</w:t>
      </w:r>
      <w:r w:rsidRPr="005A6E95">
        <w:rPr>
          <w:rFonts w:asciiTheme="minorHAnsi" w:hAnsiTheme="minorHAnsi" w:cs="Arial"/>
          <w:sz w:val="24"/>
          <w:szCs w:val="24"/>
        </w:rPr>
        <w:t xml:space="preserve"> </w:t>
      </w:r>
      <w:r w:rsidR="0084646A">
        <w:rPr>
          <w:rFonts w:asciiTheme="minorHAnsi" w:hAnsiTheme="minorHAnsi" w:cs="Arial"/>
          <w:sz w:val="24"/>
          <w:szCs w:val="24"/>
        </w:rPr>
        <w:t xml:space="preserve">On the retirement of Gordon Copeland in 2014, Elizabeth Kay was appointed as Coordinator and Greg Binning, Manager Finance at Operations, appointed to the ICB to provide </w:t>
      </w:r>
      <w:r w:rsidR="00D70C55">
        <w:rPr>
          <w:rFonts w:asciiTheme="minorHAnsi" w:hAnsiTheme="minorHAnsi" w:cs="Arial"/>
          <w:sz w:val="24"/>
          <w:szCs w:val="24"/>
        </w:rPr>
        <w:t xml:space="preserve">finance and tax </w:t>
      </w:r>
      <w:r w:rsidR="00986211">
        <w:rPr>
          <w:rFonts w:asciiTheme="minorHAnsi" w:hAnsiTheme="minorHAnsi" w:cs="Arial"/>
          <w:sz w:val="24"/>
          <w:szCs w:val="24"/>
        </w:rPr>
        <w:t>support</w:t>
      </w:r>
      <w:r w:rsidR="0084646A">
        <w:rPr>
          <w:rFonts w:asciiTheme="minorHAnsi" w:hAnsiTheme="minorHAnsi" w:cs="Arial"/>
          <w:sz w:val="24"/>
          <w:szCs w:val="24"/>
        </w:rPr>
        <w:t xml:space="preserve">. </w:t>
      </w:r>
      <w:r w:rsidR="00D70C55">
        <w:rPr>
          <w:rFonts w:asciiTheme="minorHAnsi" w:hAnsiTheme="minorHAnsi" w:cs="Arial"/>
          <w:sz w:val="24"/>
          <w:szCs w:val="24"/>
        </w:rPr>
        <w:t>Elizabeth continues to undertake the Secretarial work of the ICB, AllChurches Services and the AllChurches Insurance Bureau</w:t>
      </w:r>
      <w:r w:rsidR="0084646A">
        <w:rPr>
          <w:rFonts w:asciiTheme="minorHAnsi" w:hAnsiTheme="minorHAnsi" w:cs="Arial"/>
          <w:sz w:val="24"/>
          <w:szCs w:val="24"/>
        </w:rPr>
        <w:t>.</w:t>
      </w:r>
    </w:p>
    <w:p w:rsidR="0084646A" w:rsidRDefault="00A33316" w:rsidP="004F745C">
      <w:pPr>
        <w:spacing w:after="120"/>
        <w:jc w:val="both"/>
        <w:rPr>
          <w:rFonts w:asciiTheme="minorHAnsi" w:hAnsiTheme="minorHAnsi" w:cs="Arial"/>
          <w:sz w:val="24"/>
          <w:szCs w:val="24"/>
        </w:rPr>
      </w:pPr>
      <w:r>
        <w:rPr>
          <w:rFonts w:asciiTheme="minorHAnsi" w:hAnsiTheme="minorHAnsi" w:cs="Arial"/>
          <w:sz w:val="24"/>
          <w:szCs w:val="24"/>
        </w:rPr>
        <w:t>The majority of ICB members are National Administrators or Finance Officers for their Church. In 2015, recognising the need for the Anglicans to have similar level representation, Kevin Third Diocesan Manager of the Diocese of Auckland was appointed to represent the Anglican Registrars. The ICB was saddened by Kevin’s loss, but are delighted that Colleen Kaye, Registrar of Waiapu Diocese has recently been appointed by the GSSC.</w:t>
      </w:r>
    </w:p>
    <w:p w:rsidR="000306E9" w:rsidRDefault="00BD0FB6" w:rsidP="004F745C">
      <w:pPr>
        <w:spacing w:after="120"/>
        <w:jc w:val="both"/>
        <w:rPr>
          <w:rFonts w:asciiTheme="minorHAnsi" w:hAnsiTheme="minorHAnsi" w:cs="Arial"/>
          <w:sz w:val="24"/>
          <w:szCs w:val="24"/>
        </w:rPr>
      </w:pPr>
      <w:r w:rsidRPr="005A6E95">
        <w:rPr>
          <w:rFonts w:asciiTheme="minorHAnsi" w:hAnsiTheme="minorHAnsi" w:cs="Arial"/>
          <w:sz w:val="24"/>
          <w:szCs w:val="24"/>
        </w:rPr>
        <w:t xml:space="preserve">Ian Millard QC’s commitment and expertise </w:t>
      </w:r>
      <w:r w:rsidR="000306E9">
        <w:rPr>
          <w:rFonts w:asciiTheme="minorHAnsi" w:hAnsiTheme="minorHAnsi" w:cs="Arial"/>
          <w:sz w:val="24"/>
          <w:szCs w:val="24"/>
        </w:rPr>
        <w:t>has continued to be</w:t>
      </w:r>
      <w:r w:rsidRPr="005A6E95">
        <w:rPr>
          <w:rFonts w:asciiTheme="minorHAnsi" w:hAnsiTheme="minorHAnsi" w:cs="Arial"/>
          <w:sz w:val="24"/>
          <w:szCs w:val="24"/>
        </w:rPr>
        <w:t xml:space="preserve"> available to the Anglican </w:t>
      </w:r>
      <w:r w:rsidR="000306E9">
        <w:rPr>
          <w:rFonts w:asciiTheme="minorHAnsi" w:hAnsiTheme="minorHAnsi" w:cs="Arial"/>
          <w:sz w:val="24"/>
          <w:szCs w:val="24"/>
        </w:rPr>
        <w:t xml:space="preserve">Legislative </w:t>
      </w:r>
      <w:r w:rsidRPr="005A6E95">
        <w:rPr>
          <w:rFonts w:asciiTheme="minorHAnsi" w:hAnsiTheme="minorHAnsi" w:cs="Arial"/>
          <w:sz w:val="24"/>
          <w:szCs w:val="24"/>
        </w:rPr>
        <w:t xml:space="preserve"> Unit and the IC</w:t>
      </w:r>
      <w:r w:rsidR="000306E9">
        <w:rPr>
          <w:rFonts w:asciiTheme="minorHAnsi" w:hAnsiTheme="minorHAnsi" w:cs="Arial"/>
          <w:sz w:val="24"/>
          <w:szCs w:val="24"/>
        </w:rPr>
        <w:t>B as required, and tax and GST expertise is being provided when necessary by external consultant Tim Steel, who provides similar expertise to the Pension Board.</w:t>
      </w:r>
    </w:p>
    <w:p w:rsidR="000306E9" w:rsidRDefault="000306E9" w:rsidP="009947BE">
      <w:pPr>
        <w:jc w:val="both"/>
        <w:rPr>
          <w:rFonts w:asciiTheme="minorHAnsi" w:hAnsiTheme="minorHAnsi" w:cs="Arial"/>
          <w:sz w:val="24"/>
          <w:szCs w:val="24"/>
        </w:rPr>
      </w:pPr>
    </w:p>
    <w:p w:rsidR="00DC1D62" w:rsidRPr="005A6E95" w:rsidRDefault="00DC1D62" w:rsidP="00DC1D62">
      <w:pPr>
        <w:pStyle w:val="BodyTextIndent"/>
        <w:tabs>
          <w:tab w:val="clear" w:pos="426"/>
          <w:tab w:val="left" w:pos="-426"/>
        </w:tabs>
        <w:ind w:left="0" w:firstLine="0"/>
        <w:rPr>
          <w:rFonts w:asciiTheme="minorHAnsi" w:hAnsiTheme="minorHAnsi" w:cs="Arial"/>
          <w:b/>
          <w:sz w:val="24"/>
          <w:szCs w:val="24"/>
        </w:rPr>
      </w:pPr>
    </w:p>
    <w:p w:rsidR="00DF1FC3" w:rsidRPr="005A6E95" w:rsidRDefault="00DF1FC3" w:rsidP="00DF1FC3">
      <w:pPr>
        <w:pStyle w:val="Heading2"/>
        <w:rPr>
          <w:rFonts w:asciiTheme="minorHAnsi" w:hAnsiTheme="minorHAnsi" w:cs="Arial"/>
          <w:caps/>
          <w:sz w:val="24"/>
          <w:szCs w:val="24"/>
          <w:u w:val="single"/>
        </w:rPr>
      </w:pPr>
      <w:r w:rsidRPr="005A6E95">
        <w:rPr>
          <w:rFonts w:asciiTheme="minorHAnsi" w:hAnsiTheme="minorHAnsi" w:cs="Arial"/>
          <w:caps/>
          <w:sz w:val="24"/>
          <w:szCs w:val="24"/>
          <w:u w:val="single"/>
        </w:rPr>
        <w:t>Recommendations TO THE 201</w:t>
      </w:r>
      <w:r>
        <w:rPr>
          <w:rFonts w:asciiTheme="minorHAnsi" w:hAnsiTheme="minorHAnsi" w:cs="Arial"/>
          <w:caps/>
          <w:sz w:val="24"/>
          <w:szCs w:val="24"/>
          <w:u w:val="single"/>
        </w:rPr>
        <w:t>6</w:t>
      </w:r>
      <w:r w:rsidRPr="005A6E95">
        <w:rPr>
          <w:rFonts w:asciiTheme="minorHAnsi" w:hAnsiTheme="minorHAnsi" w:cs="Arial"/>
          <w:caps/>
          <w:sz w:val="24"/>
          <w:szCs w:val="24"/>
          <w:u w:val="single"/>
        </w:rPr>
        <w:t xml:space="preserve"> General Synod/te Hīnota Whānui</w:t>
      </w:r>
    </w:p>
    <w:p w:rsidR="00DF1FC3" w:rsidRPr="005A6E95" w:rsidRDefault="00DF1FC3" w:rsidP="00DF1FC3">
      <w:pPr>
        <w:pStyle w:val="BodyTextIndent"/>
        <w:rPr>
          <w:rFonts w:asciiTheme="minorHAnsi" w:hAnsiTheme="minorHAnsi" w:cs="Arial"/>
          <w:b/>
          <w:sz w:val="24"/>
          <w:szCs w:val="24"/>
        </w:rPr>
      </w:pPr>
    </w:p>
    <w:p w:rsidR="00DF1FC3" w:rsidRPr="005A6E95" w:rsidRDefault="00DF1FC3" w:rsidP="00DF1FC3">
      <w:pPr>
        <w:pStyle w:val="BodyTextIndent"/>
        <w:numPr>
          <w:ilvl w:val="0"/>
          <w:numId w:val="1"/>
        </w:numPr>
        <w:tabs>
          <w:tab w:val="clear" w:pos="426"/>
          <w:tab w:val="left" w:pos="-426"/>
        </w:tabs>
        <w:rPr>
          <w:rFonts w:asciiTheme="minorHAnsi" w:hAnsiTheme="minorHAnsi" w:cs="Arial"/>
          <w:b/>
          <w:sz w:val="24"/>
          <w:szCs w:val="24"/>
        </w:rPr>
      </w:pPr>
      <w:r w:rsidRPr="005A6E95">
        <w:rPr>
          <w:rFonts w:asciiTheme="minorHAnsi" w:hAnsiTheme="minorHAnsi" w:cs="Arial"/>
          <w:b/>
          <w:sz w:val="24"/>
          <w:szCs w:val="24"/>
        </w:rPr>
        <w:t xml:space="preserve">That the Report of the Anglican </w:t>
      </w:r>
      <w:r>
        <w:rPr>
          <w:rFonts w:asciiTheme="minorHAnsi" w:hAnsiTheme="minorHAnsi" w:cs="Arial"/>
          <w:b/>
          <w:sz w:val="24"/>
          <w:szCs w:val="24"/>
        </w:rPr>
        <w:t xml:space="preserve">Legislative </w:t>
      </w:r>
      <w:r w:rsidR="00FF3457">
        <w:rPr>
          <w:rFonts w:asciiTheme="minorHAnsi" w:hAnsiTheme="minorHAnsi" w:cs="Arial"/>
          <w:b/>
          <w:sz w:val="24"/>
          <w:szCs w:val="24"/>
        </w:rPr>
        <w:t>Unit be received.</w:t>
      </w:r>
    </w:p>
    <w:p w:rsidR="00DF1FC3" w:rsidRPr="005A6E95" w:rsidRDefault="00DF1FC3" w:rsidP="00DF1FC3">
      <w:pPr>
        <w:pStyle w:val="BodyTextIndent"/>
        <w:tabs>
          <w:tab w:val="clear" w:pos="426"/>
          <w:tab w:val="left" w:pos="-426"/>
        </w:tabs>
        <w:ind w:left="0" w:firstLine="0"/>
        <w:rPr>
          <w:rFonts w:asciiTheme="minorHAnsi" w:hAnsiTheme="minorHAnsi" w:cs="Arial"/>
          <w:b/>
          <w:strike/>
          <w:sz w:val="24"/>
          <w:szCs w:val="24"/>
        </w:rPr>
      </w:pPr>
    </w:p>
    <w:p w:rsidR="00DF1FC3" w:rsidRPr="005A6E95" w:rsidRDefault="00DF1FC3" w:rsidP="00DF1FC3">
      <w:pPr>
        <w:pStyle w:val="BodyTextIndent"/>
        <w:numPr>
          <w:ilvl w:val="0"/>
          <w:numId w:val="1"/>
        </w:numPr>
        <w:tabs>
          <w:tab w:val="clear" w:pos="426"/>
          <w:tab w:val="left" w:pos="-426"/>
        </w:tabs>
        <w:rPr>
          <w:rFonts w:asciiTheme="minorHAnsi" w:hAnsiTheme="minorHAnsi" w:cs="Arial"/>
          <w:b/>
          <w:sz w:val="24"/>
          <w:szCs w:val="24"/>
        </w:rPr>
      </w:pPr>
      <w:r w:rsidRPr="005A6E95">
        <w:rPr>
          <w:rFonts w:asciiTheme="minorHAnsi" w:hAnsiTheme="minorHAnsi" w:cs="Arial"/>
          <w:b/>
          <w:sz w:val="24"/>
          <w:szCs w:val="24"/>
        </w:rPr>
        <w:t xml:space="preserve">That the General Synod </w:t>
      </w:r>
      <w:r w:rsidR="00FF3457">
        <w:rPr>
          <w:rFonts w:asciiTheme="minorHAnsi" w:hAnsiTheme="minorHAnsi" w:cs="Arial"/>
          <w:b/>
          <w:sz w:val="24"/>
          <w:szCs w:val="24"/>
        </w:rPr>
        <w:t xml:space="preserve">continue to </w:t>
      </w:r>
      <w:r w:rsidRPr="005A6E95">
        <w:rPr>
          <w:rFonts w:asciiTheme="minorHAnsi" w:hAnsiTheme="minorHAnsi" w:cs="Arial"/>
          <w:b/>
          <w:sz w:val="24"/>
          <w:szCs w:val="24"/>
        </w:rPr>
        <w:t xml:space="preserve">commit to fully funding the Anglican </w:t>
      </w:r>
      <w:r w:rsidR="00FF3457">
        <w:rPr>
          <w:rFonts w:asciiTheme="minorHAnsi" w:hAnsiTheme="minorHAnsi" w:cs="Arial"/>
          <w:b/>
          <w:sz w:val="24"/>
          <w:szCs w:val="24"/>
        </w:rPr>
        <w:t>Legislative Unit.</w:t>
      </w:r>
    </w:p>
    <w:p w:rsidR="00DF1FC3" w:rsidRPr="005A6E95" w:rsidRDefault="00DF1FC3" w:rsidP="00DF1FC3">
      <w:pPr>
        <w:pStyle w:val="BodyTextIndent"/>
        <w:tabs>
          <w:tab w:val="clear" w:pos="426"/>
          <w:tab w:val="left" w:pos="-426"/>
        </w:tabs>
        <w:ind w:left="0" w:firstLine="0"/>
        <w:rPr>
          <w:rFonts w:asciiTheme="minorHAnsi" w:hAnsiTheme="minorHAnsi" w:cs="Arial"/>
          <w:b/>
          <w:sz w:val="24"/>
          <w:szCs w:val="24"/>
        </w:rPr>
      </w:pPr>
    </w:p>
    <w:p w:rsidR="00DF1FC3" w:rsidRPr="005A6E95" w:rsidRDefault="00DF1FC3" w:rsidP="00DF1FC3">
      <w:pPr>
        <w:pStyle w:val="BodyTextIndent"/>
        <w:numPr>
          <w:ilvl w:val="0"/>
          <w:numId w:val="1"/>
        </w:numPr>
        <w:tabs>
          <w:tab w:val="clear" w:pos="426"/>
          <w:tab w:val="left" w:pos="-426"/>
        </w:tabs>
        <w:rPr>
          <w:rFonts w:asciiTheme="minorHAnsi" w:hAnsiTheme="minorHAnsi" w:cs="Arial"/>
          <w:b/>
          <w:sz w:val="24"/>
          <w:szCs w:val="24"/>
        </w:rPr>
      </w:pPr>
      <w:r w:rsidRPr="005A6E95">
        <w:rPr>
          <w:rFonts w:asciiTheme="minorHAnsi" w:hAnsiTheme="minorHAnsi" w:cs="Arial"/>
          <w:b/>
          <w:sz w:val="24"/>
          <w:szCs w:val="24"/>
        </w:rPr>
        <w:t>That the General Synod fund the Tax Unit:</w:t>
      </w:r>
    </w:p>
    <w:p w:rsidR="00DF1FC3" w:rsidRPr="005A6E95" w:rsidRDefault="00DF1FC3" w:rsidP="00DF1FC3">
      <w:pPr>
        <w:pStyle w:val="BodyTextIndent"/>
        <w:tabs>
          <w:tab w:val="clear" w:pos="426"/>
          <w:tab w:val="left" w:pos="-426"/>
        </w:tabs>
        <w:ind w:left="0" w:firstLine="0"/>
        <w:rPr>
          <w:rFonts w:asciiTheme="minorHAnsi" w:hAnsiTheme="minorHAnsi" w:cs="Arial"/>
          <w:b/>
          <w:sz w:val="24"/>
          <w:szCs w:val="24"/>
        </w:rPr>
      </w:pPr>
      <w:r w:rsidRPr="005A6E95">
        <w:rPr>
          <w:rFonts w:asciiTheme="minorHAnsi" w:hAnsiTheme="minorHAnsi" w:cs="Arial"/>
          <w:b/>
          <w:sz w:val="24"/>
          <w:szCs w:val="24"/>
        </w:rPr>
        <w:t xml:space="preserve"> </w:t>
      </w:r>
    </w:p>
    <w:tbl>
      <w:tblPr>
        <w:tblW w:w="7120" w:type="dxa"/>
        <w:tblInd w:w="93" w:type="dxa"/>
        <w:tblLook w:val="0000" w:firstRow="0" w:lastRow="0" w:firstColumn="0" w:lastColumn="0" w:noHBand="0" w:noVBand="0"/>
      </w:tblPr>
      <w:tblGrid>
        <w:gridCol w:w="4240"/>
        <w:gridCol w:w="960"/>
        <w:gridCol w:w="1008"/>
        <w:gridCol w:w="960"/>
      </w:tblGrid>
      <w:tr w:rsidR="00DF1FC3" w:rsidRPr="005A6E95" w:rsidTr="00F86D09">
        <w:trPr>
          <w:trHeight w:val="255"/>
        </w:trPr>
        <w:tc>
          <w:tcPr>
            <w:tcW w:w="4240" w:type="dxa"/>
            <w:tcBorders>
              <w:top w:val="nil"/>
              <w:left w:val="nil"/>
              <w:bottom w:val="nil"/>
              <w:right w:val="nil"/>
            </w:tcBorders>
            <w:shd w:val="clear" w:color="auto" w:fill="auto"/>
            <w:noWrap/>
            <w:vAlign w:val="bottom"/>
          </w:tcPr>
          <w:p w:rsidR="00DF1FC3" w:rsidRPr="005A6E95" w:rsidRDefault="00DF1FC3" w:rsidP="00F86D09">
            <w:pPr>
              <w:jc w:val="right"/>
              <w:rPr>
                <w:rFonts w:asciiTheme="minorHAnsi" w:hAnsiTheme="minorHAnsi" w:cs="Arial"/>
                <w:b/>
                <w:bCs/>
                <w:sz w:val="24"/>
                <w:szCs w:val="24"/>
                <w:lang w:val="en-GB" w:eastAsia="en-GB"/>
              </w:rPr>
            </w:pPr>
            <w:r w:rsidRPr="005A6E95">
              <w:rPr>
                <w:rFonts w:asciiTheme="minorHAnsi" w:hAnsiTheme="minorHAnsi" w:cs="Arial"/>
                <w:b/>
                <w:bCs/>
                <w:sz w:val="24"/>
                <w:szCs w:val="24"/>
                <w:lang w:val="en-GB" w:eastAsia="en-GB"/>
              </w:rPr>
              <w:t>201</w:t>
            </w:r>
            <w:r>
              <w:rPr>
                <w:rFonts w:asciiTheme="minorHAnsi" w:hAnsiTheme="minorHAnsi" w:cs="Arial"/>
                <w:b/>
                <w:bCs/>
                <w:sz w:val="24"/>
                <w:szCs w:val="24"/>
                <w:lang w:val="en-GB" w:eastAsia="en-GB"/>
              </w:rPr>
              <w:t>6</w:t>
            </w:r>
          </w:p>
        </w:tc>
        <w:tc>
          <w:tcPr>
            <w:tcW w:w="960" w:type="dxa"/>
            <w:tcBorders>
              <w:top w:val="nil"/>
              <w:left w:val="nil"/>
              <w:bottom w:val="nil"/>
              <w:right w:val="nil"/>
            </w:tcBorders>
            <w:shd w:val="clear" w:color="auto" w:fill="auto"/>
            <w:noWrap/>
            <w:vAlign w:val="bottom"/>
          </w:tcPr>
          <w:p w:rsidR="00DF1FC3" w:rsidRPr="005A6E95" w:rsidRDefault="00DF1FC3" w:rsidP="00F86D09">
            <w:pPr>
              <w:rPr>
                <w:rFonts w:asciiTheme="minorHAnsi" w:hAnsiTheme="minorHAnsi" w:cs="Arial"/>
                <w:b/>
                <w:bCs/>
                <w:sz w:val="24"/>
                <w:szCs w:val="24"/>
                <w:lang w:val="en-GB" w:eastAsia="en-GB"/>
              </w:rPr>
            </w:pPr>
          </w:p>
        </w:tc>
        <w:tc>
          <w:tcPr>
            <w:tcW w:w="960" w:type="dxa"/>
            <w:tcBorders>
              <w:top w:val="nil"/>
              <w:left w:val="nil"/>
              <w:bottom w:val="nil"/>
              <w:right w:val="nil"/>
            </w:tcBorders>
            <w:shd w:val="clear" w:color="auto" w:fill="auto"/>
            <w:noWrap/>
            <w:vAlign w:val="bottom"/>
          </w:tcPr>
          <w:p w:rsidR="00DF1FC3" w:rsidRPr="00C12FC4" w:rsidRDefault="00DF1FC3" w:rsidP="00C12FC4">
            <w:pPr>
              <w:jc w:val="right"/>
              <w:rPr>
                <w:rFonts w:asciiTheme="minorHAnsi" w:hAnsiTheme="minorHAnsi" w:cs="Arial"/>
                <w:b/>
                <w:bCs/>
                <w:sz w:val="24"/>
                <w:szCs w:val="24"/>
                <w:lang w:val="en-GB" w:eastAsia="en-GB"/>
              </w:rPr>
            </w:pPr>
            <w:r w:rsidRPr="00C12FC4">
              <w:rPr>
                <w:rFonts w:asciiTheme="minorHAnsi" w:hAnsiTheme="minorHAnsi" w:cs="Arial"/>
                <w:b/>
                <w:bCs/>
                <w:sz w:val="24"/>
                <w:szCs w:val="24"/>
                <w:lang w:val="en-GB" w:eastAsia="en-GB"/>
              </w:rPr>
              <w:t>$1</w:t>
            </w:r>
            <w:r w:rsidR="00C12FC4">
              <w:rPr>
                <w:rFonts w:asciiTheme="minorHAnsi" w:hAnsiTheme="minorHAnsi" w:cs="Arial"/>
                <w:b/>
                <w:bCs/>
                <w:sz w:val="24"/>
                <w:szCs w:val="24"/>
                <w:lang w:val="en-GB" w:eastAsia="en-GB"/>
              </w:rPr>
              <w:t>7</w:t>
            </w:r>
            <w:r w:rsidRPr="00C12FC4">
              <w:rPr>
                <w:rFonts w:asciiTheme="minorHAnsi" w:hAnsiTheme="minorHAnsi" w:cs="Arial"/>
                <w:b/>
                <w:bCs/>
                <w:sz w:val="24"/>
                <w:szCs w:val="24"/>
                <w:lang w:val="en-GB" w:eastAsia="en-GB"/>
              </w:rPr>
              <w:t>,000</w:t>
            </w:r>
          </w:p>
        </w:tc>
        <w:tc>
          <w:tcPr>
            <w:tcW w:w="960" w:type="dxa"/>
            <w:tcBorders>
              <w:top w:val="nil"/>
              <w:left w:val="nil"/>
              <w:bottom w:val="nil"/>
              <w:right w:val="nil"/>
            </w:tcBorders>
            <w:shd w:val="clear" w:color="auto" w:fill="auto"/>
            <w:noWrap/>
            <w:vAlign w:val="bottom"/>
          </w:tcPr>
          <w:p w:rsidR="00DF1FC3" w:rsidRPr="005A6E95" w:rsidRDefault="00DF1FC3" w:rsidP="00F86D09">
            <w:pPr>
              <w:jc w:val="center"/>
              <w:rPr>
                <w:rFonts w:asciiTheme="minorHAnsi" w:hAnsiTheme="minorHAnsi" w:cs="Arial"/>
                <w:b/>
                <w:bCs/>
                <w:sz w:val="24"/>
                <w:szCs w:val="24"/>
                <w:lang w:val="en-GB" w:eastAsia="en-GB"/>
              </w:rPr>
            </w:pPr>
            <w:r w:rsidRPr="005A6E95">
              <w:rPr>
                <w:rFonts w:asciiTheme="minorHAnsi" w:hAnsiTheme="minorHAnsi" w:cs="Arial"/>
                <w:b/>
                <w:bCs/>
                <w:sz w:val="24"/>
                <w:szCs w:val="24"/>
                <w:lang w:val="en-GB" w:eastAsia="en-GB"/>
              </w:rPr>
              <w:t>+ GST</w:t>
            </w:r>
          </w:p>
        </w:tc>
      </w:tr>
      <w:tr w:rsidR="00DF1FC3" w:rsidRPr="005A6E95" w:rsidTr="00F86D09">
        <w:trPr>
          <w:trHeight w:val="255"/>
        </w:trPr>
        <w:tc>
          <w:tcPr>
            <w:tcW w:w="4240" w:type="dxa"/>
            <w:tcBorders>
              <w:top w:val="nil"/>
              <w:left w:val="nil"/>
              <w:bottom w:val="nil"/>
              <w:right w:val="nil"/>
            </w:tcBorders>
            <w:shd w:val="clear" w:color="auto" w:fill="auto"/>
            <w:noWrap/>
            <w:vAlign w:val="bottom"/>
          </w:tcPr>
          <w:p w:rsidR="00DF1FC3" w:rsidRPr="005A6E95" w:rsidRDefault="00DF1FC3" w:rsidP="00F86D09">
            <w:pPr>
              <w:jc w:val="right"/>
              <w:rPr>
                <w:rFonts w:asciiTheme="minorHAnsi" w:hAnsiTheme="minorHAnsi" w:cs="Arial"/>
                <w:b/>
                <w:bCs/>
                <w:sz w:val="24"/>
                <w:szCs w:val="24"/>
                <w:lang w:val="en-GB" w:eastAsia="en-GB"/>
              </w:rPr>
            </w:pPr>
            <w:r>
              <w:rPr>
                <w:rFonts w:asciiTheme="minorHAnsi" w:hAnsiTheme="minorHAnsi" w:cs="Arial"/>
                <w:b/>
                <w:bCs/>
                <w:sz w:val="24"/>
                <w:szCs w:val="24"/>
                <w:lang w:val="en-GB" w:eastAsia="en-GB"/>
              </w:rPr>
              <w:t>2017</w:t>
            </w:r>
          </w:p>
        </w:tc>
        <w:tc>
          <w:tcPr>
            <w:tcW w:w="960" w:type="dxa"/>
            <w:tcBorders>
              <w:top w:val="nil"/>
              <w:left w:val="nil"/>
              <w:bottom w:val="nil"/>
              <w:right w:val="nil"/>
            </w:tcBorders>
            <w:shd w:val="clear" w:color="auto" w:fill="auto"/>
            <w:noWrap/>
            <w:vAlign w:val="bottom"/>
          </w:tcPr>
          <w:p w:rsidR="00DF1FC3" w:rsidRPr="005A6E95" w:rsidRDefault="00DF1FC3" w:rsidP="00F86D09">
            <w:pPr>
              <w:rPr>
                <w:rFonts w:asciiTheme="minorHAnsi" w:hAnsiTheme="minorHAnsi" w:cs="Arial"/>
                <w:b/>
                <w:bCs/>
                <w:sz w:val="24"/>
                <w:szCs w:val="24"/>
                <w:lang w:val="en-GB" w:eastAsia="en-GB"/>
              </w:rPr>
            </w:pPr>
          </w:p>
        </w:tc>
        <w:tc>
          <w:tcPr>
            <w:tcW w:w="960" w:type="dxa"/>
            <w:tcBorders>
              <w:top w:val="nil"/>
              <w:left w:val="nil"/>
              <w:bottom w:val="nil"/>
              <w:right w:val="nil"/>
            </w:tcBorders>
            <w:shd w:val="clear" w:color="auto" w:fill="auto"/>
            <w:noWrap/>
            <w:vAlign w:val="bottom"/>
          </w:tcPr>
          <w:p w:rsidR="00DF1FC3" w:rsidRPr="00C12FC4" w:rsidRDefault="00DF1FC3" w:rsidP="000C41AA">
            <w:pPr>
              <w:jc w:val="right"/>
              <w:rPr>
                <w:rFonts w:asciiTheme="minorHAnsi" w:hAnsiTheme="minorHAnsi" w:cs="Arial"/>
                <w:b/>
                <w:bCs/>
                <w:sz w:val="24"/>
                <w:szCs w:val="24"/>
                <w:lang w:val="en-GB" w:eastAsia="en-GB"/>
              </w:rPr>
            </w:pPr>
            <w:r w:rsidRPr="00C12FC4">
              <w:rPr>
                <w:rFonts w:asciiTheme="minorHAnsi" w:hAnsiTheme="minorHAnsi" w:cs="Arial"/>
                <w:b/>
                <w:bCs/>
                <w:sz w:val="24"/>
                <w:szCs w:val="24"/>
                <w:lang w:val="en-GB" w:eastAsia="en-GB"/>
              </w:rPr>
              <w:t>$</w:t>
            </w:r>
            <w:r w:rsidR="00C12FC4">
              <w:rPr>
                <w:rFonts w:asciiTheme="minorHAnsi" w:hAnsiTheme="minorHAnsi" w:cs="Arial"/>
                <w:b/>
                <w:bCs/>
                <w:sz w:val="24"/>
                <w:szCs w:val="24"/>
                <w:lang w:val="en-GB" w:eastAsia="en-GB"/>
              </w:rPr>
              <w:t>20</w:t>
            </w:r>
            <w:r w:rsidRPr="00C12FC4">
              <w:rPr>
                <w:rFonts w:asciiTheme="minorHAnsi" w:hAnsiTheme="minorHAnsi" w:cs="Arial"/>
                <w:b/>
                <w:bCs/>
                <w:sz w:val="24"/>
                <w:szCs w:val="24"/>
                <w:lang w:val="en-GB" w:eastAsia="en-GB"/>
              </w:rPr>
              <w:t>,</w:t>
            </w:r>
            <w:r w:rsidR="000C41AA">
              <w:rPr>
                <w:rFonts w:asciiTheme="minorHAnsi" w:hAnsiTheme="minorHAnsi" w:cs="Arial"/>
                <w:b/>
                <w:bCs/>
                <w:sz w:val="24"/>
                <w:szCs w:val="24"/>
                <w:lang w:val="en-GB" w:eastAsia="en-GB"/>
              </w:rPr>
              <w:t>0</w:t>
            </w:r>
            <w:r w:rsidRPr="00C12FC4">
              <w:rPr>
                <w:rFonts w:asciiTheme="minorHAnsi" w:hAnsiTheme="minorHAnsi" w:cs="Arial"/>
                <w:b/>
                <w:bCs/>
                <w:sz w:val="24"/>
                <w:szCs w:val="24"/>
                <w:lang w:val="en-GB" w:eastAsia="en-GB"/>
              </w:rPr>
              <w:t>00</w:t>
            </w:r>
          </w:p>
        </w:tc>
        <w:tc>
          <w:tcPr>
            <w:tcW w:w="960" w:type="dxa"/>
            <w:tcBorders>
              <w:top w:val="nil"/>
              <w:left w:val="nil"/>
              <w:bottom w:val="nil"/>
              <w:right w:val="nil"/>
            </w:tcBorders>
            <w:shd w:val="clear" w:color="auto" w:fill="auto"/>
            <w:noWrap/>
            <w:vAlign w:val="bottom"/>
          </w:tcPr>
          <w:p w:rsidR="00DF1FC3" w:rsidRPr="005A6E95" w:rsidRDefault="00DF1FC3" w:rsidP="00F86D09">
            <w:pPr>
              <w:jc w:val="center"/>
              <w:rPr>
                <w:rFonts w:asciiTheme="minorHAnsi" w:hAnsiTheme="minorHAnsi" w:cs="Arial"/>
                <w:b/>
                <w:bCs/>
                <w:sz w:val="24"/>
                <w:szCs w:val="24"/>
                <w:lang w:val="en-GB" w:eastAsia="en-GB"/>
              </w:rPr>
            </w:pPr>
            <w:r w:rsidRPr="005A6E95">
              <w:rPr>
                <w:rFonts w:asciiTheme="minorHAnsi" w:hAnsiTheme="minorHAnsi" w:cs="Arial"/>
                <w:b/>
                <w:bCs/>
                <w:sz w:val="24"/>
                <w:szCs w:val="24"/>
                <w:lang w:val="en-GB" w:eastAsia="en-GB"/>
              </w:rPr>
              <w:t>+ GST</w:t>
            </w:r>
          </w:p>
        </w:tc>
      </w:tr>
      <w:tr w:rsidR="00DF1FC3" w:rsidRPr="005A6E95" w:rsidTr="00C12FC4">
        <w:trPr>
          <w:trHeight w:val="80"/>
        </w:trPr>
        <w:tc>
          <w:tcPr>
            <w:tcW w:w="4240" w:type="dxa"/>
            <w:tcBorders>
              <w:top w:val="nil"/>
              <w:left w:val="nil"/>
              <w:bottom w:val="nil"/>
              <w:right w:val="nil"/>
            </w:tcBorders>
            <w:shd w:val="clear" w:color="auto" w:fill="auto"/>
            <w:noWrap/>
            <w:vAlign w:val="bottom"/>
          </w:tcPr>
          <w:p w:rsidR="00DF1FC3" w:rsidRPr="005A6E95" w:rsidRDefault="00DF1FC3" w:rsidP="00F86D09">
            <w:pPr>
              <w:jc w:val="right"/>
              <w:rPr>
                <w:rFonts w:asciiTheme="minorHAnsi" w:hAnsiTheme="minorHAnsi" w:cs="Arial"/>
                <w:b/>
                <w:bCs/>
                <w:sz w:val="24"/>
                <w:szCs w:val="24"/>
                <w:lang w:val="en-GB" w:eastAsia="en-GB"/>
              </w:rPr>
            </w:pPr>
            <w:r>
              <w:rPr>
                <w:rFonts w:asciiTheme="minorHAnsi" w:hAnsiTheme="minorHAnsi" w:cs="Arial"/>
                <w:b/>
                <w:bCs/>
                <w:sz w:val="24"/>
                <w:szCs w:val="24"/>
                <w:lang w:val="en-GB" w:eastAsia="en-GB"/>
              </w:rPr>
              <w:t>2018</w:t>
            </w:r>
          </w:p>
        </w:tc>
        <w:tc>
          <w:tcPr>
            <w:tcW w:w="960" w:type="dxa"/>
            <w:tcBorders>
              <w:top w:val="nil"/>
              <w:left w:val="nil"/>
              <w:bottom w:val="nil"/>
              <w:right w:val="nil"/>
            </w:tcBorders>
            <w:shd w:val="clear" w:color="auto" w:fill="auto"/>
            <w:noWrap/>
            <w:vAlign w:val="bottom"/>
          </w:tcPr>
          <w:p w:rsidR="00DF1FC3" w:rsidRPr="005A6E95" w:rsidRDefault="00DF1FC3" w:rsidP="00F86D09">
            <w:pPr>
              <w:rPr>
                <w:rFonts w:asciiTheme="minorHAnsi" w:hAnsiTheme="minorHAnsi" w:cs="Arial"/>
                <w:b/>
                <w:bCs/>
                <w:sz w:val="24"/>
                <w:szCs w:val="24"/>
                <w:lang w:val="en-GB" w:eastAsia="en-GB"/>
              </w:rPr>
            </w:pPr>
          </w:p>
        </w:tc>
        <w:tc>
          <w:tcPr>
            <w:tcW w:w="960" w:type="dxa"/>
            <w:tcBorders>
              <w:top w:val="nil"/>
              <w:left w:val="nil"/>
              <w:bottom w:val="nil"/>
              <w:right w:val="nil"/>
            </w:tcBorders>
            <w:shd w:val="clear" w:color="auto" w:fill="auto"/>
            <w:noWrap/>
            <w:vAlign w:val="bottom"/>
          </w:tcPr>
          <w:p w:rsidR="00DF1FC3" w:rsidRPr="00C12FC4" w:rsidRDefault="00DF1FC3" w:rsidP="00C12FC4">
            <w:pPr>
              <w:jc w:val="right"/>
              <w:rPr>
                <w:rFonts w:asciiTheme="minorHAnsi" w:hAnsiTheme="minorHAnsi" w:cs="Arial"/>
                <w:b/>
                <w:bCs/>
                <w:sz w:val="24"/>
                <w:szCs w:val="24"/>
                <w:lang w:val="en-GB" w:eastAsia="en-GB"/>
              </w:rPr>
            </w:pPr>
            <w:r w:rsidRPr="00C12FC4">
              <w:rPr>
                <w:rFonts w:asciiTheme="minorHAnsi" w:hAnsiTheme="minorHAnsi" w:cs="Arial"/>
                <w:b/>
                <w:bCs/>
                <w:sz w:val="24"/>
                <w:szCs w:val="24"/>
                <w:lang w:val="en-GB" w:eastAsia="en-GB"/>
              </w:rPr>
              <w:t>$</w:t>
            </w:r>
            <w:r w:rsidR="00C12FC4">
              <w:rPr>
                <w:rFonts w:asciiTheme="minorHAnsi" w:hAnsiTheme="minorHAnsi" w:cs="Arial"/>
                <w:b/>
                <w:bCs/>
                <w:sz w:val="24"/>
                <w:szCs w:val="24"/>
                <w:lang w:val="en-GB" w:eastAsia="en-GB"/>
              </w:rPr>
              <w:t>20</w:t>
            </w:r>
            <w:r w:rsidRPr="00C12FC4">
              <w:rPr>
                <w:rFonts w:asciiTheme="minorHAnsi" w:hAnsiTheme="minorHAnsi" w:cs="Arial"/>
                <w:b/>
                <w:bCs/>
                <w:sz w:val="24"/>
                <w:szCs w:val="24"/>
                <w:lang w:val="en-GB" w:eastAsia="en-GB"/>
              </w:rPr>
              <w:t>,000</w:t>
            </w:r>
          </w:p>
        </w:tc>
        <w:tc>
          <w:tcPr>
            <w:tcW w:w="960" w:type="dxa"/>
            <w:tcBorders>
              <w:top w:val="nil"/>
              <w:left w:val="nil"/>
              <w:bottom w:val="nil"/>
              <w:right w:val="nil"/>
            </w:tcBorders>
            <w:shd w:val="clear" w:color="auto" w:fill="auto"/>
            <w:noWrap/>
            <w:vAlign w:val="bottom"/>
          </w:tcPr>
          <w:p w:rsidR="00DF1FC3" w:rsidRPr="005A6E95" w:rsidRDefault="00DF1FC3" w:rsidP="00F86D09">
            <w:pPr>
              <w:jc w:val="center"/>
              <w:rPr>
                <w:rFonts w:asciiTheme="minorHAnsi" w:hAnsiTheme="minorHAnsi" w:cs="Arial"/>
                <w:b/>
                <w:bCs/>
                <w:sz w:val="24"/>
                <w:szCs w:val="24"/>
                <w:lang w:val="en-GB" w:eastAsia="en-GB"/>
              </w:rPr>
            </w:pPr>
            <w:r w:rsidRPr="005A6E95">
              <w:rPr>
                <w:rFonts w:asciiTheme="minorHAnsi" w:hAnsiTheme="minorHAnsi" w:cs="Arial"/>
                <w:b/>
                <w:bCs/>
                <w:sz w:val="24"/>
                <w:szCs w:val="24"/>
                <w:lang w:val="en-GB" w:eastAsia="en-GB"/>
              </w:rPr>
              <w:t>+ GST</w:t>
            </w:r>
          </w:p>
        </w:tc>
      </w:tr>
    </w:tbl>
    <w:p w:rsidR="000B16EF" w:rsidRPr="005A6E95" w:rsidRDefault="00D240F0">
      <w:pPr>
        <w:rPr>
          <w:rFonts w:asciiTheme="minorHAnsi" w:hAnsiTheme="minorHAnsi" w:cs="Arial"/>
          <w:sz w:val="24"/>
          <w:szCs w:val="24"/>
        </w:rPr>
      </w:pPr>
      <w:r>
        <w:rPr>
          <w:rFonts w:asciiTheme="minorHAnsi" w:hAnsiTheme="minorHAnsi" w:cs="Arial"/>
          <w:sz w:val="24"/>
          <w:szCs w:val="24"/>
        </w:rPr>
        <w:t xml:space="preserve"> </w:t>
      </w:r>
    </w:p>
    <w:p w:rsidR="000B16EF" w:rsidRPr="005A6E95" w:rsidRDefault="005A6E95">
      <w:pPr>
        <w:rPr>
          <w:rFonts w:asciiTheme="minorHAnsi" w:hAnsiTheme="minorHAnsi" w:cs="Arial"/>
          <w:sz w:val="24"/>
          <w:szCs w:val="24"/>
        </w:rPr>
      </w:pPr>
      <w:r>
        <w:rPr>
          <w:rFonts w:asciiTheme="minorHAnsi" w:hAnsiTheme="minorHAnsi" w:cs="Arial"/>
          <w:sz w:val="24"/>
          <w:szCs w:val="24"/>
        </w:rPr>
        <w:t>Elizabeth Kay</w:t>
      </w:r>
    </w:p>
    <w:p w:rsidR="000B16EF" w:rsidRPr="005A6E95" w:rsidRDefault="000B16EF">
      <w:pPr>
        <w:pStyle w:val="Heading2"/>
        <w:rPr>
          <w:rFonts w:asciiTheme="minorHAnsi" w:hAnsiTheme="minorHAnsi" w:cs="Arial"/>
          <w:sz w:val="24"/>
          <w:szCs w:val="24"/>
        </w:rPr>
      </w:pPr>
      <w:r w:rsidRPr="005A6E95">
        <w:rPr>
          <w:rFonts w:asciiTheme="minorHAnsi" w:hAnsiTheme="minorHAnsi" w:cs="Arial"/>
          <w:sz w:val="24"/>
          <w:szCs w:val="24"/>
        </w:rPr>
        <w:t xml:space="preserve">THE </w:t>
      </w:r>
      <w:r w:rsidR="00683022" w:rsidRPr="005A6E95">
        <w:rPr>
          <w:rFonts w:asciiTheme="minorHAnsi" w:hAnsiTheme="minorHAnsi" w:cs="Arial"/>
          <w:sz w:val="24"/>
          <w:szCs w:val="24"/>
        </w:rPr>
        <w:t xml:space="preserve">ANGLICAN </w:t>
      </w:r>
      <w:r w:rsidR="005A6E95">
        <w:rPr>
          <w:rFonts w:asciiTheme="minorHAnsi" w:hAnsiTheme="minorHAnsi" w:cs="Arial"/>
          <w:sz w:val="24"/>
          <w:szCs w:val="24"/>
        </w:rPr>
        <w:t xml:space="preserve">LEGISLATIVE </w:t>
      </w:r>
      <w:r w:rsidR="00FF3457">
        <w:rPr>
          <w:rFonts w:asciiTheme="minorHAnsi" w:hAnsiTheme="minorHAnsi" w:cs="Arial"/>
          <w:sz w:val="24"/>
          <w:szCs w:val="24"/>
        </w:rPr>
        <w:t>UNIT</w:t>
      </w:r>
    </w:p>
    <w:p w:rsidR="000B16EF" w:rsidRPr="005A6E95" w:rsidRDefault="000B16EF">
      <w:pPr>
        <w:rPr>
          <w:rFonts w:asciiTheme="minorHAnsi" w:hAnsiTheme="minorHAnsi" w:cs="Arial"/>
          <w:sz w:val="24"/>
          <w:szCs w:val="24"/>
        </w:rPr>
      </w:pPr>
    </w:p>
    <w:p w:rsidR="000B16EF" w:rsidRPr="005A6E95" w:rsidRDefault="00D240F0">
      <w:pPr>
        <w:rPr>
          <w:rFonts w:asciiTheme="minorHAnsi" w:hAnsiTheme="minorHAnsi" w:cs="Arial"/>
          <w:sz w:val="24"/>
          <w:szCs w:val="24"/>
        </w:rPr>
      </w:pPr>
      <w:r>
        <w:rPr>
          <w:rFonts w:asciiTheme="minorHAnsi" w:hAnsiTheme="minorHAnsi" w:cs="Arial"/>
          <w:sz w:val="24"/>
          <w:szCs w:val="24"/>
        </w:rPr>
        <w:t>12 February</w:t>
      </w:r>
      <w:r w:rsidR="002772F0" w:rsidRPr="005A6E95">
        <w:rPr>
          <w:rFonts w:asciiTheme="minorHAnsi" w:hAnsiTheme="minorHAnsi" w:cs="Arial"/>
          <w:sz w:val="24"/>
          <w:szCs w:val="24"/>
        </w:rPr>
        <w:t xml:space="preserve"> 201</w:t>
      </w:r>
      <w:r w:rsidR="005A6E95">
        <w:rPr>
          <w:rFonts w:asciiTheme="minorHAnsi" w:hAnsiTheme="minorHAnsi" w:cs="Arial"/>
          <w:sz w:val="24"/>
          <w:szCs w:val="24"/>
        </w:rPr>
        <w:t>6</w:t>
      </w:r>
    </w:p>
    <w:p w:rsidR="000B16EF" w:rsidRPr="005A6E95" w:rsidRDefault="000B16EF">
      <w:pPr>
        <w:rPr>
          <w:rFonts w:asciiTheme="minorHAnsi" w:hAnsiTheme="minorHAnsi" w:cs="Arial"/>
          <w:sz w:val="24"/>
          <w:szCs w:val="24"/>
        </w:rPr>
      </w:pPr>
    </w:p>
    <w:p w:rsidR="000B16EF" w:rsidRPr="005A6E95" w:rsidRDefault="000B16EF">
      <w:pPr>
        <w:pStyle w:val="EnvelopeReturn"/>
        <w:rPr>
          <w:rFonts w:asciiTheme="minorHAnsi" w:hAnsiTheme="minorHAnsi" w:cs="Arial"/>
          <w:caps w:val="0"/>
          <w:sz w:val="24"/>
          <w:szCs w:val="24"/>
        </w:rPr>
      </w:pPr>
    </w:p>
    <w:p w:rsidR="000B16EF" w:rsidRPr="005A6E95" w:rsidRDefault="000B16EF">
      <w:pPr>
        <w:rPr>
          <w:rFonts w:asciiTheme="minorHAnsi" w:hAnsiTheme="minorHAnsi" w:cs="Arial"/>
          <w:sz w:val="24"/>
          <w:szCs w:val="24"/>
        </w:rPr>
      </w:pPr>
      <w:r w:rsidRPr="005A6E95">
        <w:rPr>
          <w:rFonts w:asciiTheme="minorHAnsi" w:hAnsiTheme="minorHAnsi" w:cs="Arial"/>
          <w:sz w:val="24"/>
          <w:szCs w:val="24"/>
        </w:rPr>
        <w:br w:type="page"/>
      </w:r>
    </w:p>
    <w:p w:rsidR="000B16EF" w:rsidRPr="005A6E95" w:rsidRDefault="000B16EF">
      <w:pPr>
        <w:tabs>
          <w:tab w:val="left" w:pos="567"/>
        </w:tabs>
        <w:jc w:val="right"/>
        <w:rPr>
          <w:rFonts w:asciiTheme="minorHAnsi" w:hAnsiTheme="minorHAnsi" w:cs="Arial"/>
          <w:sz w:val="24"/>
          <w:szCs w:val="24"/>
        </w:rPr>
      </w:pPr>
      <w:r w:rsidRPr="005A6E95">
        <w:rPr>
          <w:rFonts w:asciiTheme="minorHAnsi" w:hAnsiTheme="minorHAnsi" w:cs="Arial"/>
          <w:b/>
          <w:sz w:val="24"/>
          <w:szCs w:val="24"/>
        </w:rPr>
        <w:t>Appendix 1</w:t>
      </w:r>
    </w:p>
    <w:p w:rsidR="000B16EF" w:rsidRPr="005A6E95" w:rsidRDefault="000B16EF">
      <w:pPr>
        <w:rPr>
          <w:rFonts w:asciiTheme="minorHAnsi" w:hAnsiTheme="minorHAnsi" w:cs="Arial"/>
          <w:sz w:val="24"/>
          <w:szCs w:val="24"/>
        </w:rPr>
      </w:pPr>
    </w:p>
    <w:p w:rsidR="000B16EF" w:rsidRPr="005A6E95" w:rsidRDefault="00C12FC4">
      <w:pPr>
        <w:tabs>
          <w:tab w:val="left" w:pos="426"/>
        </w:tabs>
        <w:jc w:val="center"/>
        <w:rPr>
          <w:rFonts w:asciiTheme="minorHAnsi" w:hAnsiTheme="minorHAnsi" w:cs="Arial"/>
          <w:b/>
          <w:sz w:val="24"/>
          <w:szCs w:val="24"/>
        </w:rPr>
      </w:pPr>
      <w:r>
        <w:rPr>
          <w:rFonts w:asciiTheme="minorHAnsi" w:hAnsiTheme="minorHAnsi" w:cs="Arial"/>
          <w:b/>
          <w:sz w:val="24"/>
          <w:szCs w:val="24"/>
        </w:rPr>
        <w:t xml:space="preserve">Membership of the </w:t>
      </w:r>
      <w:r w:rsidR="005A6E95">
        <w:rPr>
          <w:rFonts w:asciiTheme="minorHAnsi" w:hAnsiTheme="minorHAnsi" w:cs="Arial"/>
          <w:b/>
          <w:sz w:val="24"/>
          <w:szCs w:val="24"/>
        </w:rPr>
        <w:t>Inter</w:t>
      </w:r>
      <w:r w:rsidR="003D63F6" w:rsidRPr="005A6E95">
        <w:rPr>
          <w:rFonts w:asciiTheme="minorHAnsi" w:hAnsiTheme="minorHAnsi" w:cs="Arial"/>
          <w:b/>
          <w:sz w:val="24"/>
          <w:szCs w:val="24"/>
        </w:rPr>
        <w:t>C</w:t>
      </w:r>
      <w:r w:rsidR="000B16EF" w:rsidRPr="005A6E95">
        <w:rPr>
          <w:rFonts w:asciiTheme="minorHAnsi" w:hAnsiTheme="minorHAnsi" w:cs="Arial"/>
          <w:b/>
          <w:sz w:val="24"/>
          <w:szCs w:val="24"/>
        </w:rPr>
        <w:t xml:space="preserve">hurch </w:t>
      </w:r>
      <w:r w:rsidR="005A6E95">
        <w:rPr>
          <w:rFonts w:asciiTheme="minorHAnsi" w:hAnsiTheme="minorHAnsi" w:cs="Arial"/>
          <w:b/>
          <w:sz w:val="24"/>
          <w:szCs w:val="24"/>
        </w:rPr>
        <w:t>Bureau</w:t>
      </w:r>
    </w:p>
    <w:p w:rsidR="000B16EF" w:rsidRPr="005A6E95" w:rsidRDefault="000B16EF">
      <w:pPr>
        <w:jc w:val="both"/>
        <w:rPr>
          <w:rFonts w:asciiTheme="minorHAnsi" w:hAnsiTheme="minorHAnsi" w:cs="Arial"/>
          <w:sz w:val="24"/>
          <w:szCs w:val="24"/>
        </w:rPr>
      </w:pPr>
    </w:p>
    <w:p w:rsidR="000B16EF" w:rsidRDefault="000B16EF">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r w:rsidRPr="005A6E95">
        <w:rPr>
          <w:rFonts w:asciiTheme="minorHAnsi" w:hAnsiTheme="minorHAnsi" w:cs="Arial"/>
          <w:sz w:val="24"/>
          <w:szCs w:val="24"/>
        </w:rPr>
        <w:t>The IC</w:t>
      </w:r>
      <w:r w:rsidR="005A6E95">
        <w:rPr>
          <w:rFonts w:asciiTheme="minorHAnsi" w:hAnsiTheme="minorHAnsi" w:cs="Arial"/>
          <w:sz w:val="24"/>
          <w:szCs w:val="24"/>
        </w:rPr>
        <w:t>B</w:t>
      </w:r>
      <w:r w:rsidRPr="005A6E95">
        <w:rPr>
          <w:rFonts w:asciiTheme="minorHAnsi" w:hAnsiTheme="minorHAnsi" w:cs="Arial"/>
          <w:sz w:val="24"/>
          <w:szCs w:val="24"/>
        </w:rPr>
        <w:t xml:space="preserve"> represents </w:t>
      </w:r>
      <w:r w:rsidR="002A5958" w:rsidRPr="005A6E95">
        <w:rPr>
          <w:rFonts w:asciiTheme="minorHAnsi" w:hAnsiTheme="minorHAnsi" w:cs="Arial"/>
          <w:sz w:val="24"/>
          <w:szCs w:val="24"/>
        </w:rPr>
        <w:t>most of</w:t>
      </w:r>
      <w:r w:rsidRPr="005A6E95">
        <w:rPr>
          <w:rFonts w:asciiTheme="minorHAnsi" w:hAnsiTheme="minorHAnsi" w:cs="Arial"/>
          <w:sz w:val="24"/>
          <w:szCs w:val="24"/>
        </w:rPr>
        <w:t xml:space="preserve"> the Christian Churches in New Zealand</w:t>
      </w:r>
      <w:r w:rsidR="002A5958" w:rsidRPr="005A6E95">
        <w:rPr>
          <w:rFonts w:asciiTheme="minorHAnsi" w:hAnsiTheme="minorHAnsi" w:cs="Arial"/>
          <w:sz w:val="24"/>
          <w:szCs w:val="24"/>
        </w:rPr>
        <w:t>.</w:t>
      </w:r>
      <w:r w:rsidRPr="005A6E95">
        <w:rPr>
          <w:rFonts w:asciiTheme="minorHAnsi" w:hAnsiTheme="minorHAnsi" w:cs="Arial"/>
          <w:sz w:val="24"/>
          <w:szCs w:val="24"/>
        </w:rPr>
        <w:t xml:space="preserve"> </w:t>
      </w:r>
      <w:r w:rsidR="000B6559">
        <w:rPr>
          <w:rFonts w:asciiTheme="minorHAnsi" w:hAnsiTheme="minorHAnsi" w:cs="Arial"/>
          <w:sz w:val="24"/>
          <w:szCs w:val="24"/>
        </w:rPr>
        <w:t>C</w:t>
      </w:r>
      <w:r w:rsidR="002A5958" w:rsidRPr="005A6E95">
        <w:rPr>
          <w:rFonts w:asciiTheme="minorHAnsi" w:hAnsiTheme="minorHAnsi" w:cs="Arial"/>
          <w:sz w:val="24"/>
          <w:szCs w:val="24"/>
        </w:rPr>
        <w:t>osts are shared a</w:t>
      </w:r>
      <w:r w:rsidRPr="005A6E95">
        <w:rPr>
          <w:rFonts w:asciiTheme="minorHAnsi" w:hAnsiTheme="minorHAnsi" w:cs="Arial"/>
          <w:sz w:val="24"/>
          <w:szCs w:val="24"/>
        </w:rPr>
        <w:t xml:space="preserve">ccording to the </w:t>
      </w:r>
      <w:r w:rsidR="005A6E95">
        <w:rPr>
          <w:rFonts w:asciiTheme="minorHAnsi" w:hAnsiTheme="minorHAnsi" w:cs="Arial"/>
          <w:sz w:val="24"/>
          <w:szCs w:val="24"/>
        </w:rPr>
        <w:t>church membership figures provided by the individual denominations. (</w:t>
      </w:r>
      <w:r w:rsidR="000B6559">
        <w:rPr>
          <w:rFonts w:asciiTheme="minorHAnsi" w:hAnsiTheme="minorHAnsi" w:cs="Arial"/>
          <w:sz w:val="24"/>
          <w:szCs w:val="24"/>
        </w:rPr>
        <w:t xml:space="preserve">Prior to the restructure of the ICWPT in June 2015 </w:t>
      </w:r>
      <w:r w:rsidR="005A6E95">
        <w:rPr>
          <w:rFonts w:asciiTheme="minorHAnsi" w:hAnsiTheme="minorHAnsi" w:cs="Arial"/>
          <w:sz w:val="24"/>
          <w:szCs w:val="24"/>
        </w:rPr>
        <w:t xml:space="preserve">costs were allocated on the </w:t>
      </w:r>
      <w:r w:rsidRPr="005A6E95">
        <w:rPr>
          <w:rFonts w:asciiTheme="minorHAnsi" w:hAnsiTheme="minorHAnsi" w:cs="Arial"/>
          <w:sz w:val="24"/>
          <w:szCs w:val="24"/>
        </w:rPr>
        <w:t>Religious Affiliation information provided from the NZ Population Census</w:t>
      </w:r>
      <w:r w:rsidR="000B6559">
        <w:rPr>
          <w:rFonts w:asciiTheme="minorHAnsi" w:hAnsiTheme="minorHAnsi" w:cs="Arial"/>
          <w:sz w:val="24"/>
          <w:szCs w:val="24"/>
        </w:rPr>
        <w:t>)</w:t>
      </w:r>
      <w:r w:rsidR="002A5958" w:rsidRPr="005A6E95">
        <w:rPr>
          <w:rFonts w:asciiTheme="minorHAnsi" w:hAnsiTheme="minorHAnsi" w:cs="Arial"/>
          <w:sz w:val="24"/>
          <w:szCs w:val="24"/>
        </w:rPr>
        <w:t>.</w:t>
      </w:r>
    </w:p>
    <w:p w:rsidR="00D6336A" w:rsidRDefault="00D6336A">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p>
    <w:p w:rsidR="00D6336A" w:rsidRDefault="00D6336A" w:rsidP="00D6336A">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r w:rsidRPr="005A6E95">
        <w:rPr>
          <w:rFonts w:asciiTheme="minorHAnsi" w:hAnsiTheme="minorHAnsi" w:cs="Arial"/>
          <w:sz w:val="24"/>
          <w:szCs w:val="24"/>
        </w:rPr>
        <w:t>Churches participating in the IC</w:t>
      </w:r>
      <w:r>
        <w:rPr>
          <w:rFonts w:asciiTheme="minorHAnsi" w:hAnsiTheme="minorHAnsi" w:cs="Arial"/>
          <w:sz w:val="24"/>
          <w:szCs w:val="24"/>
        </w:rPr>
        <w:t>B</w:t>
      </w:r>
      <w:r w:rsidRPr="005A6E95">
        <w:rPr>
          <w:rFonts w:asciiTheme="minorHAnsi" w:hAnsiTheme="minorHAnsi" w:cs="Arial"/>
          <w:sz w:val="24"/>
          <w:szCs w:val="24"/>
        </w:rPr>
        <w:t xml:space="preserve"> have varied over the years. The grouping has on occasion included The Antiochian Orthodox Church, The Greek Orthodox Church</w:t>
      </w:r>
      <w:r>
        <w:rPr>
          <w:rFonts w:asciiTheme="minorHAnsi" w:hAnsiTheme="minorHAnsi" w:cs="Arial"/>
          <w:sz w:val="24"/>
          <w:szCs w:val="24"/>
        </w:rPr>
        <w:t>, and the Hebrew Congregations.</w:t>
      </w:r>
    </w:p>
    <w:p w:rsidR="00D6336A" w:rsidRDefault="00D6336A">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p>
    <w:p w:rsidR="00D6336A" w:rsidRPr="005A6E95" w:rsidRDefault="00D6336A">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r>
        <w:rPr>
          <w:rFonts w:asciiTheme="minorHAnsi" w:hAnsiTheme="minorHAnsi" w:cs="Arial"/>
          <w:sz w:val="24"/>
          <w:szCs w:val="24"/>
        </w:rPr>
        <w:t>The current chair is Mr Chris Bethwaite, National Administrator, Elim Church.</w:t>
      </w:r>
    </w:p>
    <w:p w:rsidR="000B16EF" w:rsidRPr="005A6E95" w:rsidRDefault="000B16EF">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p>
    <w:p w:rsidR="000B16EF" w:rsidRPr="005A6E95" w:rsidRDefault="002A5958">
      <w:pPr>
        <w:tabs>
          <w:tab w:val="left" w:pos="-1272"/>
          <w:tab w:val="left" w:pos="-720"/>
          <w:tab w:val="left" w:pos="0"/>
          <w:tab w:val="left" w:pos="426"/>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Theme="minorHAnsi" w:hAnsiTheme="minorHAnsi" w:cs="Arial"/>
          <w:sz w:val="24"/>
          <w:szCs w:val="24"/>
        </w:rPr>
      </w:pPr>
      <w:r w:rsidRPr="005A6E95">
        <w:rPr>
          <w:rFonts w:asciiTheme="minorHAnsi" w:hAnsiTheme="minorHAnsi" w:cs="Arial"/>
          <w:sz w:val="24"/>
          <w:szCs w:val="24"/>
        </w:rPr>
        <w:t xml:space="preserve">The main active participants at present are </w:t>
      </w:r>
      <w:r w:rsidR="000B16EF" w:rsidRPr="005A6E95">
        <w:rPr>
          <w:rFonts w:asciiTheme="minorHAnsi" w:hAnsiTheme="minorHAnsi" w:cs="Arial"/>
          <w:sz w:val="24"/>
          <w:szCs w:val="24"/>
        </w:rPr>
        <w:t>as follows:-</w:t>
      </w:r>
    </w:p>
    <w:p w:rsidR="000B16EF" w:rsidRPr="005A6E95" w:rsidRDefault="000B16EF">
      <w:pPr>
        <w:pStyle w:val="Header"/>
        <w:tabs>
          <w:tab w:val="left" w:pos="426"/>
        </w:tabs>
        <w:rPr>
          <w:rFonts w:asciiTheme="minorHAnsi" w:hAnsiTheme="minorHAnsi" w:cs="Arial"/>
          <w:sz w:val="24"/>
          <w:szCs w:val="24"/>
        </w:rPr>
      </w:pPr>
    </w:p>
    <w:p w:rsidR="000B16EF" w:rsidRPr="005A6E95" w:rsidRDefault="000B16EF">
      <w:pPr>
        <w:pStyle w:val="Header"/>
        <w:numPr>
          <w:ilvl w:val="0"/>
          <w:numId w:val="2"/>
        </w:numPr>
        <w:tabs>
          <w:tab w:val="left" w:pos="426"/>
        </w:tabs>
        <w:spacing w:after="60"/>
        <w:rPr>
          <w:rFonts w:asciiTheme="minorHAnsi" w:hAnsiTheme="minorHAnsi" w:cs="Arial"/>
          <w:sz w:val="24"/>
          <w:szCs w:val="24"/>
        </w:rPr>
      </w:pPr>
      <w:r w:rsidRPr="005A6E95">
        <w:rPr>
          <w:rFonts w:asciiTheme="minorHAnsi" w:hAnsiTheme="minorHAnsi" w:cs="Arial"/>
          <w:sz w:val="24"/>
          <w:szCs w:val="24"/>
        </w:rPr>
        <w:t>The Anglican Church in Aotearoa, New Zealand and Polynesia</w:t>
      </w:r>
      <w:r w:rsidRPr="005A6E95">
        <w:rPr>
          <w:rFonts w:asciiTheme="minorHAnsi" w:hAnsiTheme="minorHAnsi" w:cs="Arial"/>
          <w:sz w:val="24"/>
          <w:szCs w:val="24"/>
        </w:rPr>
        <w:br/>
        <w:t>Te Hāhi Mihinare ki Aotearoa, ki Nui Tirenui, ki ngā Moutere o Te Moana Nui a Kiwa</w:t>
      </w:r>
    </w:p>
    <w:p w:rsidR="00563A73" w:rsidRDefault="002B3712">
      <w:pPr>
        <w:pStyle w:val="Header"/>
        <w:numPr>
          <w:ilvl w:val="0"/>
          <w:numId w:val="2"/>
        </w:numPr>
        <w:tabs>
          <w:tab w:val="left" w:pos="426"/>
        </w:tabs>
        <w:spacing w:after="60"/>
        <w:rPr>
          <w:rFonts w:asciiTheme="minorHAnsi" w:hAnsiTheme="minorHAnsi" w:cs="Arial"/>
          <w:sz w:val="24"/>
          <w:szCs w:val="24"/>
        </w:rPr>
      </w:pPr>
      <w:r w:rsidRPr="005A6E95">
        <w:rPr>
          <w:rFonts w:asciiTheme="minorHAnsi" w:hAnsiTheme="minorHAnsi" w:cs="Arial"/>
          <w:sz w:val="24"/>
          <w:szCs w:val="24"/>
        </w:rPr>
        <w:t>Acts Churches New Zealand (formerly The Apostolic Church Movement of New Zealand)</w:t>
      </w:r>
    </w:p>
    <w:p w:rsidR="000B16EF" w:rsidRPr="005A6E95" w:rsidRDefault="002B3712" w:rsidP="002B3712">
      <w:pPr>
        <w:pStyle w:val="Header"/>
        <w:numPr>
          <w:ilvl w:val="0"/>
          <w:numId w:val="2"/>
        </w:numPr>
        <w:tabs>
          <w:tab w:val="left" w:pos="426"/>
        </w:tabs>
        <w:spacing w:after="60"/>
        <w:rPr>
          <w:rFonts w:asciiTheme="minorHAnsi" w:hAnsiTheme="minorHAnsi" w:cs="Arial"/>
          <w:sz w:val="24"/>
          <w:szCs w:val="24"/>
        </w:rPr>
      </w:pPr>
      <w:r w:rsidRPr="005A6E95">
        <w:rPr>
          <w:rFonts w:asciiTheme="minorHAnsi" w:hAnsiTheme="minorHAnsi" w:cs="Arial"/>
          <w:sz w:val="24"/>
          <w:szCs w:val="24"/>
        </w:rPr>
        <w:t>Assemblies of God in New Zealand</w:t>
      </w:r>
    </w:p>
    <w:p w:rsidR="000B16EF" w:rsidRPr="005A6E95" w:rsidRDefault="000B16EF" w:rsidP="002B3712">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Baptist Union of New Zealand</w:t>
      </w:r>
    </w:p>
    <w:p w:rsidR="00F746EF" w:rsidRPr="005A6E95" w:rsidRDefault="00F746EF" w:rsidP="002B3712">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Christian Churches New Zealand</w:t>
      </w:r>
      <w:r w:rsidR="00D46CC0">
        <w:rPr>
          <w:rFonts w:asciiTheme="minorHAnsi" w:hAnsiTheme="minorHAnsi" w:cs="Arial"/>
          <w:sz w:val="24"/>
          <w:szCs w:val="24"/>
        </w:rPr>
        <w:t xml:space="preserve"> (formerly the Churches of Christ in New Zealand)</w:t>
      </w:r>
    </w:p>
    <w:p w:rsidR="002B3712" w:rsidRPr="005A6E95" w:rsidRDefault="00FB5BCE" w:rsidP="00F746EF">
      <w:pPr>
        <w:pStyle w:val="Header"/>
        <w:numPr>
          <w:ilvl w:val="0"/>
          <w:numId w:val="2"/>
        </w:numPr>
        <w:tabs>
          <w:tab w:val="left" w:pos="426"/>
        </w:tabs>
        <w:spacing w:after="60"/>
        <w:ind w:left="714" w:hanging="357"/>
        <w:rPr>
          <w:rFonts w:asciiTheme="minorHAnsi" w:hAnsiTheme="minorHAnsi" w:cs="Arial"/>
          <w:sz w:val="24"/>
          <w:szCs w:val="24"/>
        </w:rPr>
      </w:pPr>
      <w:r>
        <w:rPr>
          <w:rFonts w:asciiTheme="minorHAnsi" w:hAnsiTheme="minorHAnsi" w:cs="Arial"/>
          <w:sz w:val="24"/>
          <w:szCs w:val="24"/>
        </w:rPr>
        <w:t xml:space="preserve">The </w:t>
      </w:r>
      <w:r w:rsidR="000B16EF" w:rsidRPr="005A6E95">
        <w:rPr>
          <w:rFonts w:asciiTheme="minorHAnsi" w:hAnsiTheme="minorHAnsi" w:cs="Arial"/>
          <w:sz w:val="24"/>
          <w:szCs w:val="24"/>
        </w:rPr>
        <w:t>Congregational Union of New Zealand</w:t>
      </w:r>
    </w:p>
    <w:p w:rsidR="002B3712" w:rsidRPr="005A6E95" w:rsidRDefault="002B3712"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Elim Church of New Zealand</w:t>
      </w:r>
    </w:p>
    <w:p w:rsidR="00563A73" w:rsidRPr="005A6E95" w:rsidRDefault="00563A73"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The Lutheran Church of NZ</w:t>
      </w:r>
    </w:p>
    <w:p w:rsidR="000B16EF" w:rsidRDefault="000B16EF"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The Methodist Church of New Zealand</w:t>
      </w:r>
      <w:r w:rsidRPr="005A6E95">
        <w:rPr>
          <w:rFonts w:asciiTheme="minorHAnsi" w:hAnsiTheme="minorHAnsi" w:cs="Arial"/>
          <w:sz w:val="24"/>
          <w:szCs w:val="24"/>
        </w:rPr>
        <w:br/>
        <w:t>Te Hāhi Weteriana o Aotearoa</w:t>
      </w:r>
    </w:p>
    <w:p w:rsidR="00FB5BCE" w:rsidRPr="005A6E95" w:rsidRDefault="00FB5BCE" w:rsidP="00F03F76">
      <w:pPr>
        <w:pStyle w:val="Header"/>
        <w:numPr>
          <w:ilvl w:val="0"/>
          <w:numId w:val="2"/>
        </w:numPr>
        <w:tabs>
          <w:tab w:val="left" w:pos="426"/>
        </w:tabs>
        <w:spacing w:after="60"/>
        <w:ind w:left="714" w:hanging="357"/>
        <w:rPr>
          <w:rFonts w:asciiTheme="minorHAnsi" w:hAnsiTheme="minorHAnsi" w:cs="Arial"/>
          <w:sz w:val="24"/>
          <w:szCs w:val="24"/>
        </w:rPr>
      </w:pPr>
      <w:r>
        <w:rPr>
          <w:rFonts w:asciiTheme="minorHAnsi" w:hAnsiTheme="minorHAnsi" w:cs="Arial"/>
          <w:sz w:val="24"/>
          <w:szCs w:val="24"/>
        </w:rPr>
        <w:t>Missions Interlink</w:t>
      </w:r>
    </w:p>
    <w:p w:rsidR="002B3712" w:rsidRPr="005A6E95" w:rsidRDefault="002B3712"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New Life Churches of New Zealand</w:t>
      </w:r>
    </w:p>
    <w:p w:rsidR="00F746EF" w:rsidRPr="005A6E95" w:rsidRDefault="00F746EF"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New Zealand Council of Christian Social Services</w:t>
      </w:r>
    </w:p>
    <w:p w:rsidR="000B16EF" w:rsidRPr="005A6E95" w:rsidRDefault="000B16EF"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Open Brethren Assemblies</w:t>
      </w:r>
    </w:p>
    <w:p w:rsidR="000B16EF" w:rsidRPr="005A6E95" w:rsidRDefault="000B16EF"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 xml:space="preserve">The </w:t>
      </w:r>
      <w:r w:rsidR="00FB5BCE">
        <w:rPr>
          <w:rFonts w:asciiTheme="minorHAnsi" w:hAnsiTheme="minorHAnsi" w:cs="Arial"/>
          <w:sz w:val="24"/>
          <w:szCs w:val="24"/>
        </w:rPr>
        <w:t>Presbyterian Church of Aotearoa</w:t>
      </w:r>
      <w:r w:rsidRPr="005A6E95">
        <w:rPr>
          <w:rFonts w:asciiTheme="minorHAnsi" w:hAnsiTheme="minorHAnsi" w:cs="Arial"/>
          <w:sz w:val="24"/>
          <w:szCs w:val="24"/>
        </w:rPr>
        <w:t xml:space="preserve"> New Zealand</w:t>
      </w:r>
    </w:p>
    <w:p w:rsidR="00563A73" w:rsidRPr="005A6E95" w:rsidRDefault="00563A73"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 xml:space="preserve">The Religious Society of Friends </w:t>
      </w:r>
      <w:r w:rsidR="00FB5BCE" w:rsidRPr="00FB5BCE">
        <w:rPr>
          <w:rFonts w:asciiTheme="minorHAnsi" w:hAnsiTheme="minorHAnsi" w:cs="Arial"/>
          <w:sz w:val="24"/>
          <w:szCs w:val="24"/>
        </w:rPr>
        <w:t>Te Haahi Tuuhauwiri</w:t>
      </w:r>
      <w:r w:rsidR="00FB5BCE" w:rsidRPr="005A6E95">
        <w:rPr>
          <w:rFonts w:asciiTheme="minorHAnsi" w:hAnsiTheme="minorHAnsi" w:cs="Arial"/>
          <w:sz w:val="24"/>
          <w:szCs w:val="24"/>
        </w:rPr>
        <w:t xml:space="preserve"> </w:t>
      </w:r>
      <w:r w:rsidRPr="005A6E95">
        <w:rPr>
          <w:rFonts w:asciiTheme="minorHAnsi" w:hAnsiTheme="minorHAnsi" w:cs="Arial"/>
          <w:sz w:val="24"/>
          <w:szCs w:val="24"/>
        </w:rPr>
        <w:t>(Quaker)</w:t>
      </w:r>
    </w:p>
    <w:p w:rsidR="002B3712" w:rsidRPr="005A6E95" w:rsidRDefault="002B3712"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lang w:val="en-US"/>
        </w:rPr>
        <w:t xml:space="preserve">The Roman Catholic Church in </w:t>
      </w:r>
      <w:r w:rsidR="00FB5BCE">
        <w:rPr>
          <w:rFonts w:asciiTheme="minorHAnsi" w:hAnsiTheme="minorHAnsi" w:cs="Arial"/>
          <w:sz w:val="24"/>
          <w:szCs w:val="24"/>
          <w:lang w:val="en-US"/>
        </w:rPr>
        <w:t xml:space="preserve">Aotearoa </w:t>
      </w:r>
      <w:r w:rsidRPr="005A6E95">
        <w:rPr>
          <w:rFonts w:asciiTheme="minorHAnsi" w:hAnsiTheme="minorHAnsi" w:cs="Arial"/>
          <w:sz w:val="24"/>
          <w:szCs w:val="24"/>
          <w:lang w:val="en-US"/>
        </w:rPr>
        <w:t>New Zealand</w:t>
      </w:r>
    </w:p>
    <w:p w:rsidR="000B16EF" w:rsidRPr="00FB5BCE" w:rsidRDefault="000B16EF" w:rsidP="00F03F76">
      <w:pPr>
        <w:pStyle w:val="Header"/>
        <w:numPr>
          <w:ilvl w:val="0"/>
          <w:numId w:val="2"/>
        </w:numPr>
        <w:tabs>
          <w:tab w:val="left" w:pos="426"/>
        </w:tabs>
        <w:spacing w:after="60"/>
        <w:ind w:left="714" w:hanging="357"/>
        <w:rPr>
          <w:rFonts w:asciiTheme="minorHAnsi" w:hAnsiTheme="minorHAnsi" w:cs="Arial"/>
          <w:sz w:val="24"/>
          <w:szCs w:val="24"/>
          <w:lang w:val="en-US"/>
        </w:rPr>
      </w:pPr>
      <w:r w:rsidRPr="005A6E95">
        <w:rPr>
          <w:rFonts w:asciiTheme="minorHAnsi" w:hAnsiTheme="minorHAnsi" w:cs="Arial"/>
          <w:sz w:val="24"/>
          <w:szCs w:val="24"/>
        </w:rPr>
        <w:t>The Salvation Army</w:t>
      </w:r>
      <w:r w:rsidR="00FB5BCE">
        <w:rPr>
          <w:rFonts w:asciiTheme="minorHAnsi" w:hAnsiTheme="minorHAnsi" w:cs="Arial"/>
          <w:sz w:val="24"/>
          <w:szCs w:val="24"/>
        </w:rPr>
        <w:t xml:space="preserve"> </w:t>
      </w:r>
      <w:r w:rsidR="00FB5BCE" w:rsidRPr="00FB5BCE">
        <w:rPr>
          <w:rFonts w:asciiTheme="minorHAnsi" w:hAnsiTheme="minorHAnsi" w:cs="Arial"/>
          <w:sz w:val="24"/>
          <w:szCs w:val="24"/>
          <w:lang w:val="en-US"/>
        </w:rPr>
        <w:t>Te Ope Whakaora</w:t>
      </w:r>
    </w:p>
    <w:p w:rsidR="00FE60A1" w:rsidRPr="005A6E95" w:rsidRDefault="00FB5BCE" w:rsidP="00F03F76">
      <w:pPr>
        <w:pStyle w:val="Header"/>
        <w:numPr>
          <w:ilvl w:val="0"/>
          <w:numId w:val="2"/>
        </w:numPr>
        <w:tabs>
          <w:tab w:val="left" w:pos="426"/>
        </w:tabs>
        <w:spacing w:after="60"/>
        <w:ind w:left="714" w:hanging="357"/>
        <w:rPr>
          <w:rFonts w:asciiTheme="minorHAnsi" w:hAnsiTheme="minorHAnsi" w:cs="Arial"/>
          <w:sz w:val="24"/>
          <w:szCs w:val="24"/>
        </w:rPr>
      </w:pPr>
      <w:r w:rsidRPr="00FB5BCE">
        <w:rPr>
          <w:rFonts w:asciiTheme="minorHAnsi" w:hAnsiTheme="minorHAnsi" w:cs="Arial"/>
          <w:sz w:val="24"/>
          <w:szCs w:val="24"/>
          <w:lang w:val="en-US"/>
        </w:rPr>
        <w:t>NZ Pacific Conference</w:t>
      </w:r>
      <w:r>
        <w:rPr>
          <w:rFonts w:asciiTheme="minorHAnsi" w:hAnsiTheme="minorHAnsi" w:cs="Arial"/>
          <w:sz w:val="24"/>
          <w:szCs w:val="24"/>
        </w:rPr>
        <w:t xml:space="preserve"> Union of the </w:t>
      </w:r>
      <w:r w:rsidR="00FE60A1" w:rsidRPr="005A6E95">
        <w:rPr>
          <w:rFonts w:asciiTheme="minorHAnsi" w:hAnsiTheme="minorHAnsi" w:cs="Arial"/>
          <w:sz w:val="24"/>
          <w:szCs w:val="24"/>
        </w:rPr>
        <w:t>Seventh Day Adventist Church</w:t>
      </w:r>
    </w:p>
    <w:p w:rsidR="002B3712" w:rsidRDefault="002B3712" w:rsidP="00F03F76">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Uniting Congregations of Aotearoa New Zealand</w:t>
      </w:r>
    </w:p>
    <w:p w:rsidR="00886106" w:rsidRPr="00D46CC0" w:rsidRDefault="00886106" w:rsidP="00D6336A">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Interserve Aotearoa New Zealand</w:t>
      </w:r>
    </w:p>
    <w:p w:rsidR="00FB5BCE" w:rsidRPr="00D46CC0" w:rsidRDefault="00FB5BCE" w:rsidP="002B1280">
      <w:pPr>
        <w:pStyle w:val="Header"/>
        <w:tabs>
          <w:tab w:val="left" w:pos="426"/>
        </w:tabs>
        <w:spacing w:after="60"/>
        <w:ind w:left="357"/>
        <w:rPr>
          <w:rFonts w:asciiTheme="minorHAnsi" w:hAnsiTheme="minorHAnsi" w:cs="Arial"/>
          <w:sz w:val="24"/>
          <w:szCs w:val="24"/>
        </w:rPr>
      </w:pPr>
    </w:p>
    <w:p w:rsidR="00FF3457" w:rsidRDefault="002B1280" w:rsidP="002B1280">
      <w:pPr>
        <w:pStyle w:val="Header"/>
        <w:tabs>
          <w:tab w:val="left" w:pos="426"/>
        </w:tabs>
        <w:spacing w:after="60"/>
        <w:ind w:left="357"/>
        <w:rPr>
          <w:rFonts w:asciiTheme="minorHAnsi" w:hAnsiTheme="minorHAnsi" w:cs="Arial"/>
          <w:sz w:val="24"/>
          <w:szCs w:val="24"/>
        </w:rPr>
      </w:pPr>
      <w:r>
        <w:rPr>
          <w:rFonts w:asciiTheme="minorHAnsi" w:hAnsiTheme="minorHAnsi" w:cs="Arial"/>
          <w:b/>
          <w:sz w:val="24"/>
          <w:szCs w:val="24"/>
        </w:rPr>
        <w:t>Churches who have recently joined the wider ICB</w:t>
      </w:r>
    </w:p>
    <w:p w:rsidR="002B1280" w:rsidRPr="005A6E95"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Pr>
          <w:rFonts w:asciiTheme="minorHAnsi" w:hAnsiTheme="minorHAnsi" w:cs="Arial"/>
          <w:sz w:val="24"/>
          <w:szCs w:val="24"/>
        </w:rPr>
        <w:t>Arise Churches</w:t>
      </w:r>
    </w:p>
    <w:p w:rsidR="002B1280" w:rsidRPr="00D46CC0"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C3 Churches</w:t>
      </w:r>
    </w:p>
    <w:p w:rsidR="002B1280" w:rsidRPr="00D46CC0"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Church of the Nazarene</w:t>
      </w:r>
    </w:p>
    <w:p w:rsidR="002B1280" w:rsidRPr="00D46CC0"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Church Unlimited</w:t>
      </w:r>
    </w:p>
    <w:p w:rsidR="002B1280" w:rsidRPr="00D46CC0"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City Impact Church New Zealand</w:t>
      </w:r>
    </w:p>
    <w:p w:rsidR="00FB5BCE" w:rsidRPr="00D46CC0" w:rsidRDefault="002B1280" w:rsidP="002B128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 xml:space="preserve">Four Square Gospel Churches </w:t>
      </w:r>
      <w:r w:rsidR="00FB5BCE" w:rsidRPr="00D46CC0">
        <w:rPr>
          <w:rFonts w:asciiTheme="minorHAnsi" w:hAnsiTheme="minorHAnsi" w:cs="Arial"/>
          <w:sz w:val="24"/>
          <w:szCs w:val="24"/>
        </w:rPr>
        <w:t>Grace Presbyterian Churches</w:t>
      </w:r>
    </w:p>
    <w:p w:rsidR="00FB5BCE" w:rsidRPr="00D46CC0" w:rsidRDefault="00FB5BCE" w:rsidP="00D46CC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Life Churches New Zealand</w:t>
      </w:r>
    </w:p>
    <w:p w:rsidR="00FB5BCE" w:rsidRPr="00D46CC0" w:rsidRDefault="00FB5BCE" w:rsidP="00D46CC0">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The Wesleyan Methodist Church of New Zealand</w:t>
      </w:r>
    </w:p>
    <w:p w:rsidR="00FB5BCE" w:rsidRPr="00D46CC0" w:rsidRDefault="00FB5BCE" w:rsidP="00D46CC0">
      <w:pPr>
        <w:pStyle w:val="Header"/>
        <w:numPr>
          <w:ilvl w:val="0"/>
          <w:numId w:val="2"/>
        </w:numPr>
        <w:tabs>
          <w:tab w:val="left" w:pos="426"/>
        </w:tabs>
        <w:spacing w:after="60"/>
        <w:ind w:left="714" w:hanging="357"/>
        <w:rPr>
          <w:rFonts w:asciiTheme="minorHAnsi" w:hAnsiTheme="minorHAnsi" w:cs="Arial"/>
          <w:sz w:val="24"/>
          <w:szCs w:val="24"/>
        </w:rPr>
      </w:pPr>
      <w:bookmarkStart w:id="0" w:name="_Toc234229337"/>
      <w:bookmarkStart w:id="1" w:name="_Toc233433421"/>
      <w:bookmarkStart w:id="2" w:name="_Toc229812930"/>
      <w:r w:rsidRPr="00D46CC0">
        <w:rPr>
          <w:rFonts w:asciiTheme="minorHAnsi" w:hAnsiTheme="minorHAnsi" w:cs="Arial"/>
          <w:sz w:val="24"/>
          <w:szCs w:val="24"/>
        </w:rPr>
        <w:t>Vineyard Churches Aotearoa New Zealand</w:t>
      </w:r>
      <w:bookmarkEnd w:id="0"/>
      <w:bookmarkEnd w:id="1"/>
      <w:bookmarkEnd w:id="2"/>
    </w:p>
    <w:p w:rsidR="001231F6" w:rsidRPr="005A6E95" w:rsidRDefault="001231F6" w:rsidP="001231F6">
      <w:pPr>
        <w:pStyle w:val="Header"/>
        <w:tabs>
          <w:tab w:val="left" w:pos="426"/>
        </w:tabs>
        <w:spacing w:after="60"/>
        <w:rPr>
          <w:rFonts w:asciiTheme="minorHAnsi" w:hAnsiTheme="minorHAnsi" w:cs="Arial"/>
          <w:sz w:val="24"/>
          <w:szCs w:val="24"/>
        </w:rPr>
      </w:pPr>
    </w:p>
    <w:p w:rsidR="001231F6" w:rsidRPr="005A6E95" w:rsidRDefault="001231F6" w:rsidP="001231F6">
      <w:pPr>
        <w:pStyle w:val="Header"/>
        <w:tabs>
          <w:tab w:val="left" w:pos="426"/>
        </w:tabs>
        <w:spacing w:after="60"/>
        <w:rPr>
          <w:rFonts w:asciiTheme="minorHAnsi" w:hAnsiTheme="minorHAnsi" w:cs="Arial"/>
          <w:b/>
          <w:sz w:val="24"/>
          <w:szCs w:val="24"/>
        </w:rPr>
      </w:pPr>
      <w:r w:rsidRPr="005A6E95">
        <w:rPr>
          <w:rFonts w:asciiTheme="minorHAnsi" w:hAnsiTheme="minorHAnsi" w:cs="Arial"/>
          <w:b/>
          <w:sz w:val="24"/>
          <w:szCs w:val="24"/>
        </w:rPr>
        <w:t xml:space="preserve">Other </w:t>
      </w:r>
      <w:r w:rsidR="00563A73" w:rsidRPr="005A6E95">
        <w:rPr>
          <w:rFonts w:asciiTheme="minorHAnsi" w:hAnsiTheme="minorHAnsi" w:cs="Arial"/>
          <w:b/>
          <w:sz w:val="24"/>
          <w:szCs w:val="24"/>
        </w:rPr>
        <w:t>e</w:t>
      </w:r>
      <w:r w:rsidRPr="005A6E95">
        <w:rPr>
          <w:rFonts w:asciiTheme="minorHAnsi" w:hAnsiTheme="minorHAnsi" w:cs="Arial"/>
          <w:b/>
          <w:sz w:val="24"/>
          <w:szCs w:val="24"/>
        </w:rPr>
        <w:t>ntities</w:t>
      </w:r>
      <w:r w:rsidR="00E920D8" w:rsidRPr="005A6E95">
        <w:rPr>
          <w:rFonts w:asciiTheme="minorHAnsi" w:hAnsiTheme="minorHAnsi" w:cs="Arial"/>
          <w:b/>
          <w:sz w:val="24"/>
          <w:szCs w:val="24"/>
        </w:rPr>
        <w:t xml:space="preserve"> who participate or </w:t>
      </w:r>
      <w:r w:rsidR="0061601E" w:rsidRPr="005A6E95">
        <w:rPr>
          <w:rFonts w:asciiTheme="minorHAnsi" w:hAnsiTheme="minorHAnsi" w:cs="Arial"/>
          <w:b/>
          <w:sz w:val="24"/>
          <w:szCs w:val="24"/>
        </w:rPr>
        <w:t xml:space="preserve">with </w:t>
      </w:r>
      <w:r w:rsidR="00E920D8" w:rsidRPr="005A6E95">
        <w:rPr>
          <w:rFonts w:asciiTheme="minorHAnsi" w:hAnsiTheme="minorHAnsi" w:cs="Arial"/>
          <w:b/>
          <w:sz w:val="24"/>
          <w:szCs w:val="24"/>
        </w:rPr>
        <w:t>who</w:t>
      </w:r>
      <w:r w:rsidR="0061601E" w:rsidRPr="005A6E95">
        <w:rPr>
          <w:rFonts w:asciiTheme="minorHAnsi" w:hAnsiTheme="minorHAnsi" w:cs="Arial"/>
          <w:b/>
          <w:sz w:val="24"/>
          <w:szCs w:val="24"/>
        </w:rPr>
        <w:t>m</w:t>
      </w:r>
      <w:r w:rsidR="00E920D8" w:rsidRPr="005A6E95">
        <w:rPr>
          <w:rFonts w:asciiTheme="minorHAnsi" w:hAnsiTheme="minorHAnsi" w:cs="Arial"/>
          <w:b/>
          <w:sz w:val="24"/>
          <w:szCs w:val="24"/>
        </w:rPr>
        <w:t xml:space="preserve"> </w:t>
      </w:r>
      <w:r w:rsidR="00D6336A" w:rsidRPr="00D6336A">
        <w:rPr>
          <w:rFonts w:asciiTheme="minorHAnsi" w:hAnsiTheme="minorHAnsi" w:cs="Arial"/>
          <w:b/>
          <w:sz w:val="24"/>
          <w:szCs w:val="24"/>
        </w:rPr>
        <w:t>the ICB</w:t>
      </w:r>
      <w:r w:rsidR="00E920D8" w:rsidRPr="005A6E95">
        <w:rPr>
          <w:rFonts w:asciiTheme="minorHAnsi" w:hAnsiTheme="minorHAnsi" w:cs="Arial"/>
          <w:b/>
          <w:sz w:val="24"/>
          <w:szCs w:val="24"/>
        </w:rPr>
        <w:t xml:space="preserve"> maint</w:t>
      </w:r>
      <w:r w:rsidR="00D6336A">
        <w:rPr>
          <w:rFonts w:asciiTheme="minorHAnsi" w:hAnsiTheme="minorHAnsi" w:cs="Arial"/>
          <w:b/>
          <w:sz w:val="24"/>
          <w:szCs w:val="24"/>
        </w:rPr>
        <w:t>ai</w:t>
      </w:r>
      <w:r w:rsidR="00E920D8" w:rsidRPr="005A6E95">
        <w:rPr>
          <w:rFonts w:asciiTheme="minorHAnsi" w:hAnsiTheme="minorHAnsi" w:cs="Arial"/>
          <w:b/>
          <w:sz w:val="24"/>
          <w:szCs w:val="24"/>
        </w:rPr>
        <w:t>n</w:t>
      </w:r>
      <w:r w:rsidR="00D6336A">
        <w:rPr>
          <w:rFonts w:asciiTheme="minorHAnsi" w:hAnsiTheme="minorHAnsi" w:cs="Arial"/>
          <w:b/>
          <w:sz w:val="24"/>
          <w:szCs w:val="24"/>
        </w:rPr>
        <w:t>s</w:t>
      </w:r>
      <w:r w:rsidR="00E920D8" w:rsidRPr="005A6E95">
        <w:rPr>
          <w:rFonts w:asciiTheme="minorHAnsi" w:hAnsiTheme="minorHAnsi" w:cs="Arial"/>
          <w:b/>
          <w:sz w:val="24"/>
          <w:szCs w:val="24"/>
        </w:rPr>
        <w:t xml:space="preserve"> links:</w:t>
      </w:r>
    </w:p>
    <w:p w:rsidR="00D46CC0" w:rsidRDefault="00D46CC0" w:rsidP="00D6336A">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Scripture Union in New Zealand</w:t>
      </w:r>
    </w:p>
    <w:p w:rsidR="001231F6" w:rsidRPr="00BD0FB6" w:rsidRDefault="001231F6" w:rsidP="00D6336A">
      <w:pPr>
        <w:pStyle w:val="Header"/>
        <w:numPr>
          <w:ilvl w:val="0"/>
          <w:numId w:val="2"/>
        </w:numPr>
        <w:tabs>
          <w:tab w:val="left" w:pos="426"/>
        </w:tabs>
        <w:spacing w:after="60"/>
        <w:ind w:left="714" w:hanging="357"/>
        <w:rPr>
          <w:rFonts w:asciiTheme="minorHAnsi" w:hAnsiTheme="minorHAnsi" w:cs="Arial"/>
          <w:sz w:val="24"/>
          <w:szCs w:val="24"/>
        </w:rPr>
      </w:pPr>
      <w:r w:rsidRPr="00BD0FB6">
        <w:rPr>
          <w:rFonts w:asciiTheme="minorHAnsi" w:hAnsiTheme="minorHAnsi" w:cs="Arial"/>
          <w:sz w:val="24"/>
          <w:szCs w:val="24"/>
        </w:rPr>
        <w:t>Tertiary Students Christian Fellowship</w:t>
      </w:r>
    </w:p>
    <w:p w:rsidR="00D46CC0" w:rsidRPr="00D46CC0" w:rsidRDefault="00D46CC0" w:rsidP="00D6336A">
      <w:pPr>
        <w:pStyle w:val="Header"/>
        <w:numPr>
          <w:ilvl w:val="0"/>
          <w:numId w:val="2"/>
        </w:numPr>
        <w:tabs>
          <w:tab w:val="left" w:pos="426"/>
        </w:tabs>
        <w:spacing w:after="60"/>
        <w:ind w:left="714" w:hanging="357"/>
        <w:rPr>
          <w:rFonts w:asciiTheme="minorHAnsi" w:hAnsiTheme="minorHAnsi" w:cs="Arial"/>
          <w:sz w:val="24"/>
          <w:szCs w:val="24"/>
        </w:rPr>
      </w:pPr>
      <w:r w:rsidRPr="00D46CC0">
        <w:rPr>
          <w:rFonts w:asciiTheme="minorHAnsi" w:hAnsiTheme="minorHAnsi" w:cs="Arial"/>
          <w:sz w:val="24"/>
          <w:szCs w:val="24"/>
        </w:rPr>
        <w:t>Presbyterian Support New Zealand</w:t>
      </w:r>
    </w:p>
    <w:p w:rsidR="00D46CC0" w:rsidRDefault="00D240F0" w:rsidP="00D6336A">
      <w:pPr>
        <w:pStyle w:val="Header"/>
        <w:numPr>
          <w:ilvl w:val="0"/>
          <w:numId w:val="2"/>
        </w:numPr>
        <w:tabs>
          <w:tab w:val="left" w:pos="426"/>
        </w:tabs>
        <w:spacing w:after="60"/>
        <w:ind w:left="714" w:hanging="357"/>
        <w:rPr>
          <w:rFonts w:asciiTheme="minorHAnsi" w:hAnsiTheme="minorHAnsi" w:cs="Arial"/>
          <w:sz w:val="24"/>
          <w:szCs w:val="24"/>
        </w:rPr>
      </w:pPr>
      <w:r w:rsidRPr="005A6E95">
        <w:rPr>
          <w:rFonts w:asciiTheme="minorHAnsi" w:hAnsiTheme="minorHAnsi" w:cs="Arial"/>
          <w:sz w:val="24"/>
          <w:szCs w:val="24"/>
        </w:rPr>
        <w:t xml:space="preserve">Vision </w:t>
      </w:r>
      <w:r>
        <w:rPr>
          <w:rFonts w:asciiTheme="minorHAnsi" w:hAnsiTheme="minorHAnsi" w:cs="Arial"/>
          <w:sz w:val="24"/>
          <w:szCs w:val="24"/>
        </w:rPr>
        <w:t>N</w:t>
      </w:r>
      <w:r w:rsidRPr="005A6E95">
        <w:rPr>
          <w:rFonts w:asciiTheme="minorHAnsi" w:hAnsiTheme="minorHAnsi" w:cs="Arial"/>
          <w:sz w:val="24"/>
          <w:szCs w:val="24"/>
        </w:rPr>
        <w:t>etwork</w:t>
      </w:r>
      <w:r w:rsidR="00D46CC0" w:rsidRPr="005A6E95">
        <w:rPr>
          <w:rFonts w:asciiTheme="minorHAnsi" w:hAnsiTheme="minorHAnsi" w:cs="Arial"/>
          <w:sz w:val="24"/>
          <w:szCs w:val="24"/>
        </w:rPr>
        <w:t xml:space="preserve"> – New Zealand Christian Network</w:t>
      </w:r>
    </w:p>
    <w:p w:rsidR="00D6336A" w:rsidRDefault="00D6336A" w:rsidP="00D6336A">
      <w:pPr>
        <w:pStyle w:val="Header"/>
        <w:numPr>
          <w:ilvl w:val="0"/>
          <w:numId w:val="2"/>
        </w:numPr>
        <w:tabs>
          <w:tab w:val="left" w:pos="426"/>
        </w:tabs>
        <w:spacing w:after="60"/>
        <w:ind w:left="714" w:hanging="357"/>
        <w:rPr>
          <w:rFonts w:asciiTheme="minorHAnsi" w:hAnsiTheme="minorHAnsi" w:cs="Arial"/>
          <w:sz w:val="24"/>
          <w:szCs w:val="24"/>
        </w:rPr>
      </w:pPr>
      <w:r>
        <w:rPr>
          <w:rFonts w:asciiTheme="minorHAnsi" w:hAnsiTheme="minorHAnsi" w:cs="Arial"/>
          <w:sz w:val="24"/>
          <w:szCs w:val="24"/>
        </w:rPr>
        <w:t>The Interchurch Council for Hospital Chaplaincy Aotearoa New Zealand</w:t>
      </w:r>
    </w:p>
    <w:p w:rsidR="000B16EF" w:rsidRPr="005A6E95" w:rsidRDefault="000B16EF">
      <w:pPr>
        <w:pStyle w:val="EnvelopeReturn"/>
        <w:rPr>
          <w:rFonts w:asciiTheme="minorHAnsi" w:hAnsiTheme="minorHAnsi" w:cs="Arial"/>
          <w:caps w:val="0"/>
          <w:sz w:val="24"/>
          <w:szCs w:val="24"/>
        </w:rPr>
      </w:pPr>
    </w:p>
    <w:p w:rsidR="005D0C5A" w:rsidRPr="005A6E95" w:rsidRDefault="005D0C5A" w:rsidP="005D0C5A">
      <w:pPr>
        <w:jc w:val="center"/>
        <w:rPr>
          <w:rFonts w:asciiTheme="minorHAnsi" w:hAnsiTheme="minorHAnsi"/>
          <w:sz w:val="24"/>
          <w:szCs w:val="24"/>
        </w:rPr>
      </w:pPr>
    </w:p>
    <w:sectPr w:rsidR="005D0C5A" w:rsidRPr="005A6E95">
      <w:footerReference w:type="even" r:id="rId11"/>
      <w:footerReference w:type="default" r:id="rId12"/>
      <w:pgSz w:w="11907" w:h="16840" w:code="9"/>
      <w:pgMar w:top="1021" w:right="1021" w:bottom="1021" w:left="102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AE2" w:rsidRDefault="00601AE2">
      <w:r>
        <w:separator/>
      </w:r>
    </w:p>
  </w:endnote>
  <w:endnote w:type="continuationSeparator" w:id="0">
    <w:p w:rsidR="00601AE2" w:rsidRDefault="00601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wis721 Ex BT">
    <w:altName w:val="Arial"/>
    <w:charset w:val="00"/>
    <w:family w:val="swiss"/>
    <w:pitch w:val="variable"/>
    <w:sig w:usb0="00000001" w:usb1="00000000" w:usb2="00000000" w:usb3="00000000" w:csb0="0000001B"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D09" w:rsidRDefault="00F86D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F86D09" w:rsidRDefault="00F86D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D09" w:rsidRDefault="00F86D09">
    <w:pPr>
      <w:pStyle w:val="Footer"/>
      <w:framePr w:wrap="around" w:vAnchor="text" w:hAnchor="margin" w:xAlign="center" w:y="1"/>
      <w:rPr>
        <w:rStyle w:val="PageNumber"/>
        <w:rFonts w:ascii="Arial" w:hAnsi="Arial"/>
        <w:sz w:val="20"/>
      </w:rPr>
    </w:pPr>
    <w:r>
      <w:rPr>
        <w:rStyle w:val="PageNumber"/>
        <w:rFonts w:ascii="Arial" w:hAnsi="Arial"/>
        <w:sz w:val="20"/>
      </w:rPr>
      <w:fldChar w:fldCharType="begin"/>
    </w:r>
    <w:r>
      <w:rPr>
        <w:rStyle w:val="PageNumber"/>
        <w:rFonts w:ascii="Arial" w:hAnsi="Arial"/>
        <w:sz w:val="20"/>
      </w:rPr>
      <w:instrText xml:space="preserve">PAGE  </w:instrText>
    </w:r>
    <w:r>
      <w:rPr>
        <w:rStyle w:val="PageNumber"/>
        <w:rFonts w:ascii="Arial" w:hAnsi="Arial"/>
        <w:sz w:val="20"/>
      </w:rPr>
      <w:fldChar w:fldCharType="separate"/>
    </w:r>
    <w:r w:rsidR="003B2D91">
      <w:rPr>
        <w:rStyle w:val="PageNumber"/>
        <w:rFonts w:ascii="Arial" w:hAnsi="Arial"/>
        <w:noProof/>
        <w:sz w:val="20"/>
      </w:rPr>
      <w:t>2</w:t>
    </w:r>
    <w:r>
      <w:rPr>
        <w:rStyle w:val="PageNumber"/>
        <w:rFonts w:ascii="Arial" w:hAnsi="Arial"/>
        <w:sz w:val="20"/>
      </w:rPr>
      <w:fldChar w:fldCharType="end"/>
    </w:r>
  </w:p>
  <w:p w:rsidR="00F86D09" w:rsidRPr="005A6E95" w:rsidRDefault="00F86D09" w:rsidP="00905504">
    <w:pPr>
      <w:pStyle w:val="EnvelopeReturn"/>
      <w:rPr>
        <w:rFonts w:asciiTheme="minorHAnsi" w:hAnsiTheme="minorHAnsi" w:cs="Arial"/>
        <w:caps w:val="0"/>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AE2" w:rsidRDefault="00601AE2">
      <w:r>
        <w:separator/>
      </w:r>
    </w:p>
  </w:footnote>
  <w:footnote w:type="continuationSeparator" w:id="0">
    <w:p w:rsidR="00601AE2" w:rsidRDefault="00601A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C3695"/>
    <w:multiLevelType w:val="hybridMultilevel"/>
    <w:tmpl w:val="728E4FF6"/>
    <w:lvl w:ilvl="0" w:tplc="08090001">
      <w:start w:val="1"/>
      <w:numFmt w:val="bullet"/>
      <w:lvlText w:val=""/>
      <w:lvlJc w:val="left"/>
      <w:pPr>
        <w:tabs>
          <w:tab w:val="num" w:pos="720"/>
        </w:tabs>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02B45DB5"/>
    <w:multiLevelType w:val="hybridMultilevel"/>
    <w:tmpl w:val="4F98FF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F724211"/>
    <w:multiLevelType w:val="hybridMultilevel"/>
    <w:tmpl w:val="998C05BC"/>
    <w:lvl w:ilvl="0" w:tplc="14090013">
      <w:start w:val="1"/>
      <w:numFmt w:val="upperRoman"/>
      <w:lvlText w:val="%1."/>
      <w:lvlJc w:val="right"/>
      <w:pPr>
        <w:tabs>
          <w:tab w:val="num" w:pos="720"/>
        </w:tabs>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10831ACC"/>
    <w:multiLevelType w:val="hybridMultilevel"/>
    <w:tmpl w:val="937A413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
    <w:nsid w:val="15A80ECB"/>
    <w:multiLevelType w:val="hybridMultilevel"/>
    <w:tmpl w:val="6C182EB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D7F4150"/>
    <w:multiLevelType w:val="hybridMultilevel"/>
    <w:tmpl w:val="8580DF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1EED1547"/>
    <w:multiLevelType w:val="singleLevel"/>
    <w:tmpl w:val="A0401E1A"/>
    <w:lvl w:ilvl="0">
      <w:start w:val="1"/>
      <w:numFmt w:val="decimal"/>
      <w:lvlText w:val="(%1)"/>
      <w:lvlJc w:val="left"/>
      <w:pPr>
        <w:tabs>
          <w:tab w:val="num" w:pos="567"/>
        </w:tabs>
        <w:ind w:left="567" w:hanging="567"/>
      </w:pPr>
      <w:rPr>
        <w:rFonts w:ascii="Arial" w:hAnsi="Arial" w:hint="default"/>
        <w:b/>
        <w:i w:val="0"/>
        <w:sz w:val="21"/>
      </w:rPr>
    </w:lvl>
  </w:abstractNum>
  <w:abstractNum w:abstractNumId="7">
    <w:nsid w:val="1F5F366F"/>
    <w:multiLevelType w:val="hybridMultilevel"/>
    <w:tmpl w:val="EC4243FA"/>
    <w:lvl w:ilvl="0" w:tplc="1409001B">
      <w:start w:val="1"/>
      <w:numFmt w:val="low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8">
    <w:nsid w:val="221C4324"/>
    <w:multiLevelType w:val="hybridMultilevel"/>
    <w:tmpl w:val="14184D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265D7E20"/>
    <w:multiLevelType w:val="hybridMultilevel"/>
    <w:tmpl w:val="216EE6FC"/>
    <w:lvl w:ilvl="0" w:tplc="B4104A8A">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nsid w:val="27D02366"/>
    <w:multiLevelType w:val="hybridMultilevel"/>
    <w:tmpl w:val="952E8218"/>
    <w:lvl w:ilvl="0" w:tplc="1409001B">
      <w:start w:val="1"/>
      <w:numFmt w:val="lowerRoman"/>
      <w:lvlText w:val="%1."/>
      <w:lvlJc w:val="right"/>
      <w:pPr>
        <w:tabs>
          <w:tab w:val="num" w:pos="720"/>
        </w:tabs>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2F046B37"/>
    <w:multiLevelType w:val="hybridMultilevel"/>
    <w:tmpl w:val="E350EE5E"/>
    <w:lvl w:ilvl="0" w:tplc="B4104A8A">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2F297D96"/>
    <w:multiLevelType w:val="hybridMultilevel"/>
    <w:tmpl w:val="22FA21F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315C4486"/>
    <w:multiLevelType w:val="hybridMultilevel"/>
    <w:tmpl w:val="016A7DD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nsid w:val="344A38A8"/>
    <w:multiLevelType w:val="hybridMultilevel"/>
    <w:tmpl w:val="1F5C4CB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396F0C56"/>
    <w:multiLevelType w:val="hybridMultilevel"/>
    <w:tmpl w:val="EC9A5D5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nsid w:val="3C2A5726"/>
    <w:multiLevelType w:val="hybridMultilevel"/>
    <w:tmpl w:val="3E8CFAAC"/>
    <w:lvl w:ilvl="0" w:tplc="1409000F">
      <w:start w:val="1"/>
      <w:numFmt w:val="decimal"/>
      <w:lvlText w:val="%1."/>
      <w:lvlJc w:val="left"/>
      <w:pPr>
        <w:tabs>
          <w:tab w:val="num" w:pos="720"/>
        </w:tabs>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44D979EE"/>
    <w:multiLevelType w:val="hybridMultilevel"/>
    <w:tmpl w:val="BB3CA2D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48693546"/>
    <w:multiLevelType w:val="multilevel"/>
    <w:tmpl w:val="F5C6696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Swis721 Ex BT"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Swis721 Ex BT"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Swis721 Ex BT"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nsid w:val="4C9778A2"/>
    <w:multiLevelType w:val="multilevel"/>
    <w:tmpl w:val="167AB8A2"/>
    <w:lvl w:ilvl="0">
      <w:start w:val="1"/>
      <w:numFmt w:val="lowerLetter"/>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4DE176F8"/>
    <w:multiLevelType w:val="hybridMultilevel"/>
    <w:tmpl w:val="D2BC1038"/>
    <w:lvl w:ilvl="0" w:tplc="08090001">
      <w:start w:val="1"/>
      <w:numFmt w:val="bullet"/>
      <w:lvlText w:val=""/>
      <w:lvlJc w:val="left"/>
      <w:pPr>
        <w:tabs>
          <w:tab w:val="num" w:pos="1080"/>
        </w:tabs>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1">
    <w:nsid w:val="4E98545C"/>
    <w:multiLevelType w:val="hybridMultilevel"/>
    <w:tmpl w:val="BEEC0068"/>
    <w:lvl w:ilvl="0" w:tplc="DD1C0EB0">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512843E9"/>
    <w:multiLevelType w:val="hybridMultilevel"/>
    <w:tmpl w:val="52448126"/>
    <w:lvl w:ilvl="0" w:tplc="89340E28">
      <w:start w:val="1"/>
      <w:numFmt w:val="decimal"/>
      <w:lvlText w:val="%1."/>
      <w:lvlJc w:val="left"/>
      <w:pPr>
        <w:ind w:left="502" w:hanging="360"/>
      </w:pPr>
      <w:rPr>
        <w:rFonts w:hint="default"/>
      </w:rPr>
    </w:lvl>
    <w:lvl w:ilvl="1" w:tplc="14090019" w:tentative="1">
      <w:start w:val="1"/>
      <w:numFmt w:val="lowerLetter"/>
      <w:lvlText w:val="%2."/>
      <w:lvlJc w:val="left"/>
      <w:pPr>
        <w:ind w:left="1222" w:hanging="360"/>
      </w:pPr>
    </w:lvl>
    <w:lvl w:ilvl="2" w:tplc="1409001B" w:tentative="1">
      <w:start w:val="1"/>
      <w:numFmt w:val="lowerRoman"/>
      <w:lvlText w:val="%3."/>
      <w:lvlJc w:val="right"/>
      <w:pPr>
        <w:ind w:left="1942" w:hanging="180"/>
      </w:pPr>
    </w:lvl>
    <w:lvl w:ilvl="3" w:tplc="1409000F" w:tentative="1">
      <w:start w:val="1"/>
      <w:numFmt w:val="decimal"/>
      <w:lvlText w:val="%4."/>
      <w:lvlJc w:val="left"/>
      <w:pPr>
        <w:ind w:left="2662" w:hanging="360"/>
      </w:pPr>
    </w:lvl>
    <w:lvl w:ilvl="4" w:tplc="14090019" w:tentative="1">
      <w:start w:val="1"/>
      <w:numFmt w:val="lowerLetter"/>
      <w:lvlText w:val="%5."/>
      <w:lvlJc w:val="left"/>
      <w:pPr>
        <w:ind w:left="3382" w:hanging="360"/>
      </w:pPr>
    </w:lvl>
    <w:lvl w:ilvl="5" w:tplc="1409001B" w:tentative="1">
      <w:start w:val="1"/>
      <w:numFmt w:val="lowerRoman"/>
      <w:lvlText w:val="%6."/>
      <w:lvlJc w:val="right"/>
      <w:pPr>
        <w:ind w:left="4102" w:hanging="180"/>
      </w:pPr>
    </w:lvl>
    <w:lvl w:ilvl="6" w:tplc="1409000F" w:tentative="1">
      <w:start w:val="1"/>
      <w:numFmt w:val="decimal"/>
      <w:lvlText w:val="%7."/>
      <w:lvlJc w:val="left"/>
      <w:pPr>
        <w:ind w:left="4822" w:hanging="360"/>
      </w:pPr>
    </w:lvl>
    <w:lvl w:ilvl="7" w:tplc="14090019" w:tentative="1">
      <w:start w:val="1"/>
      <w:numFmt w:val="lowerLetter"/>
      <w:lvlText w:val="%8."/>
      <w:lvlJc w:val="left"/>
      <w:pPr>
        <w:ind w:left="5542" w:hanging="360"/>
      </w:pPr>
    </w:lvl>
    <w:lvl w:ilvl="8" w:tplc="1409001B" w:tentative="1">
      <w:start w:val="1"/>
      <w:numFmt w:val="lowerRoman"/>
      <w:lvlText w:val="%9."/>
      <w:lvlJc w:val="right"/>
      <w:pPr>
        <w:ind w:left="6262" w:hanging="180"/>
      </w:pPr>
    </w:lvl>
  </w:abstractNum>
  <w:abstractNum w:abstractNumId="23">
    <w:nsid w:val="55840000"/>
    <w:multiLevelType w:val="hybridMultilevel"/>
    <w:tmpl w:val="71B2263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572208D8"/>
    <w:multiLevelType w:val="hybridMultilevel"/>
    <w:tmpl w:val="D05851F0"/>
    <w:lvl w:ilvl="0" w:tplc="14090001">
      <w:start w:val="1"/>
      <w:numFmt w:val="bullet"/>
      <w:lvlText w:val=""/>
      <w:lvlJc w:val="left"/>
      <w:pPr>
        <w:ind w:left="1429" w:hanging="360"/>
      </w:pPr>
      <w:rPr>
        <w:rFonts w:ascii="Symbol" w:hAnsi="Symbol" w:hint="default"/>
      </w:rPr>
    </w:lvl>
    <w:lvl w:ilvl="1" w:tplc="14090003" w:tentative="1">
      <w:start w:val="1"/>
      <w:numFmt w:val="bullet"/>
      <w:lvlText w:val="o"/>
      <w:lvlJc w:val="left"/>
      <w:pPr>
        <w:ind w:left="2149" w:hanging="360"/>
      </w:pPr>
      <w:rPr>
        <w:rFonts w:ascii="Courier New" w:hAnsi="Courier New" w:cs="Courier New" w:hint="default"/>
      </w:rPr>
    </w:lvl>
    <w:lvl w:ilvl="2" w:tplc="14090005" w:tentative="1">
      <w:start w:val="1"/>
      <w:numFmt w:val="bullet"/>
      <w:lvlText w:val=""/>
      <w:lvlJc w:val="left"/>
      <w:pPr>
        <w:ind w:left="2869" w:hanging="360"/>
      </w:pPr>
      <w:rPr>
        <w:rFonts w:ascii="Wingdings" w:hAnsi="Wingdings" w:hint="default"/>
      </w:rPr>
    </w:lvl>
    <w:lvl w:ilvl="3" w:tplc="14090001" w:tentative="1">
      <w:start w:val="1"/>
      <w:numFmt w:val="bullet"/>
      <w:lvlText w:val=""/>
      <w:lvlJc w:val="left"/>
      <w:pPr>
        <w:ind w:left="3589" w:hanging="360"/>
      </w:pPr>
      <w:rPr>
        <w:rFonts w:ascii="Symbol" w:hAnsi="Symbol" w:hint="default"/>
      </w:rPr>
    </w:lvl>
    <w:lvl w:ilvl="4" w:tplc="14090003" w:tentative="1">
      <w:start w:val="1"/>
      <w:numFmt w:val="bullet"/>
      <w:lvlText w:val="o"/>
      <w:lvlJc w:val="left"/>
      <w:pPr>
        <w:ind w:left="4309" w:hanging="360"/>
      </w:pPr>
      <w:rPr>
        <w:rFonts w:ascii="Courier New" w:hAnsi="Courier New" w:cs="Courier New" w:hint="default"/>
      </w:rPr>
    </w:lvl>
    <w:lvl w:ilvl="5" w:tplc="14090005" w:tentative="1">
      <w:start w:val="1"/>
      <w:numFmt w:val="bullet"/>
      <w:lvlText w:val=""/>
      <w:lvlJc w:val="left"/>
      <w:pPr>
        <w:ind w:left="5029" w:hanging="360"/>
      </w:pPr>
      <w:rPr>
        <w:rFonts w:ascii="Wingdings" w:hAnsi="Wingdings" w:hint="default"/>
      </w:rPr>
    </w:lvl>
    <w:lvl w:ilvl="6" w:tplc="14090001" w:tentative="1">
      <w:start w:val="1"/>
      <w:numFmt w:val="bullet"/>
      <w:lvlText w:val=""/>
      <w:lvlJc w:val="left"/>
      <w:pPr>
        <w:ind w:left="5749" w:hanging="360"/>
      </w:pPr>
      <w:rPr>
        <w:rFonts w:ascii="Symbol" w:hAnsi="Symbol" w:hint="default"/>
      </w:rPr>
    </w:lvl>
    <w:lvl w:ilvl="7" w:tplc="14090003" w:tentative="1">
      <w:start w:val="1"/>
      <w:numFmt w:val="bullet"/>
      <w:lvlText w:val="o"/>
      <w:lvlJc w:val="left"/>
      <w:pPr>
        <w:ind w:left="6469" w:hanging="360"/>
      </w:pPr>
      <w:rPr>
        <w:rFonts w:ascii="Courier New" w:hAnsi="Courier New" w:cs="Courier New" w:hint="default"/>
      </w:rPr>
    </w:lvl>
    <w:lvl w:ilvl="8" w:tplc="14090005" w:tentative="1">
      <w:start w:val="1"/>
      <w:numFmt w:val="bullet"/>
      <w:lvlText w:val=""/>
      <w:lvlJc w:val="left"/>
      <w:pPr>
        <w:ind w:left="7189" w:hanging="360"/>
      </w:pPr>
      <w:rPr>
        <w:rFonts w:ascii="Wingdings" w:hAnsi="Wingdings" w:hint="default"/>
      </w:rPr>
    </w:lvl>
  </w:abstractNum>
  <w:abstractNum w:abstractNumId="25">
    <w:nsid w:val="578F50C2"/>
    <w:multiLevelType w:val="hybridMultilevel"/>
    <w:tmpl w:val="EC06379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57DE1D96"/>
    <w:multiLevelType w:val="hybridMultilevel"/>
    <w:tmpl w:val="340ABB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nsid w:val="64D6299A"/>
    <w:multiLevelType w:val="hybridMultilevel"/>
    <w:tmpl w:val="593A9E88"/>
    <w:lvl w:ilvl="0" w:tplc="08090001">
      <w:start w:val="1"/>
      <w:numFmt w:val="bullet"/>
      <w:lvlText w:val=""/>
      <w:lvlJc w:val="left"/>
      <w:pPr>
        <w:tabs>
          <w:tab w:val="num" w:pos="1080"/>
        </w:tabs>
        <w:ind w:left="1080" w:hanging="360"/>
      </w:pPr>
      <w:rPr>
        <w:rFonts w:ascii="Symbol" w:hAnsi="Symbol" w:hint="default"/>
      </w:rPr>
    </w:lvl>
    <w:lvl w:ilvl="1" w:tplc="1409001B">
      <w:start w:val="1"/>
      <w:numFmt w:val="lowerRoman"/>
      <w:lvlText w:val="%2."/>
      <w:lvlJc w:val="right"/>
      <w:pPr>
        <w:ind w:left="1800" w:hanging="360"/>
      </w:pPr>
      <w:rPr>
        <w:rFonts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8">
    <w:nsid w:val="6D465AAA"/>
    <w:multiLevelType w:val="hybridMultilevel"/>
    <w:tmpl w:val="0FB03A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723F2DFB"/>
    <w:multiLevelType w:val="multilevel"/>
    <w:tmpl w:val="1409001D"/>
    <w:lvl w:ilvl="0">
      <w:start w:val="1"/>
      <w:numFmt w:val="decimal"/>
      <w:lvlText w:val="%1)"/>
      <w:lvlJc w:val="left"/>
      <w:pPr>
        <w:ind w:left="360" w:hanging="360"/>
      </w:pPr>
    </w:lvl>
    <w:lvl w:ilvl="1">
      <w:start w:val="1"/>
      <w:numFmt w:val="lowerLetter"/>
      <w:lvlText w:val="%2)"/>
      <w:lvlJc w:val="left"/>
      <w:pPr>
        <w:ind w:left="1495"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731E278E"/>
    <w:multiLevelType w:val="hybridMultilevel"/>
    <w:tmpl w:val="75940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nsid w:val="765624E0"/>
    <w:multiLevelType w:val="multilevel"/>
    <w:tmpl w:val="5302E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6B00B54"/>
    <w:multiLevelType w:val="hybridMultilevel"/>
    <w:tmpl w:val="88DA91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7C03534D"/>
    <w:multiLevelType w:val="hybridMultilevel"/>
    <w:tmpl w:val="F03262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nsid w:val="7CEC2BC9"/>
    <w:multiLevelType w:val="hybridMultilevel"/>
    <w:tmpl w:val="3FB213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7D8D4CAA"/>
    <w:multiLevelType w:val="multilevel"/>
    <w:tmpl w:val="CD3C3390"/>
    <w:lvl w:ilvl="0">
      <w:start w:val="1"/>
      <w:numFmt w:val="lowerRoman"/>
      <w:lvlText w:val="%1"/>
      <w:lvlJc w:val="left"/>
      <w:pPr>
        <w:ind w:left="360" w:hanging="360"/>
      </w:pPr>
      <w:rPr>
        <w:rFonts w:ascii="Garamond" w:hAnsi="Garamond" w:hint="default"/>
        <w:color w:val="auto"/>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Roman"/>
      <w:lvlText w:val="%5."/>
      <w:lvlJc w:val="righ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8"/>
  </w:num>
  <w:num w:numId="3">
    <w:abstractNumId w:val="34"/>
  </w:num>
  <w:num w:numId="4">
    <w:abstractNumId w:val="26"/>
  </w:num>
  <w:num w:numId="5">
    <w:abstractNumId w:val="8"/>
  </w:num>
  <w:num w:numId="6">
    <w:abstractNumId w:val="23"/>
  </w:num>
  <w:num w:numId="7">
    <w:abstractNumId w:val="25"/>
  </w:num>
  <w:num w:numId="8">
    <w:abstractNumId w:val="12"/>
  </w:num>
  <w:num w:numId="9">
    <w:abstractNumId w:val="31"/>
  </w:num>
  <w:num w:numId="10">
    <w:abstractNumId w:val="28"/>
  </w:num>
  <w:num w:numId="11">
    <w:abstractNumId w:val="4"/>
  </w:num>
  <w:num w:numId="12">
    <w:abstractNumId w:val="30"/>
  </w:num>
  <w:num w:numId="13">
    <w:abstractNumId w:val="32"/>
  </w:num>
  <w:num w:numId="14">
    <w:abstractNumId w:val="1"/>
  </w:num>
  <w:num w:numId="15">
    <w:abstractNumId w:val="15"/>
  </w:num>
  <w:num w:numId="16">
    <w:abstractNumId w:val="21"/>
  </w:num>
  <w:num w:numId="17">
    <w:abstractNumId w:val="13"/>
  </w:num>
  <w:num w:numId="18">
    <w:abstractNumId w:val="9"/>
  </w:num>
  <w:num w:numId="19">
    <w:abstractNumId w:val="11"/>
  </w:num>
  <w:num w:numId="20">
    <w:abstractNumId w:val="14"/>
  </w:num>
  <w:num w:numId="21">
    <w:abstractNumId w:val="19"/>
  </w:num>
  <w:num w:numId="22">
    <w:abstractNumId w:val="29"/>
  </w:num>
  <w:num w:numId="23">
    <w:abstractNumId w:val="35"/>
  </w:num>
  <w:num w:numId="24">
    <w:abstractNumId w:val="20"/>
  </w:num>
  <w:num w:numId="25">
    <w:abstractNumId w:val="0"/>
  </w:num>
  <w:num w:numId="26">
    <w:abstractNumId w:val="3"/>
  </w:num>
  <w:num w:numId="27">
    <w:abstractNumId w:val="16"/>
  </w:num>
  <w:num w:numId="28">
    <w:abstractNumId w:val="17"/>
  </w:num>
  <w:num w:numId="29">
    <w:abstractNumId w:val="2"/>
  </w:num>
  <w:num w:numId="30">
    <w:abstractNumId w:val="10"/>
  </w:num>
  <w:num w:numId="31">
    <w:abstractNumId w:val="7"/>
  </w:num>
  <w:num w:numId="32">
    <w:abstractNumId w:val="27"/>
  </w:num>
  <w:num w:numId="33">
    <w:abstractNumId w:val="5"/>
  </w:num>
  <w:num w:numId="34">
    <w:abstractNumId w:val="33"/>
  </w:num>
  <w:num w:numId="35">
    <w:abstractNumId w:val="22"/>
  </w:num>
  <w:num w:numId="36">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930"/>
    <w:rsid w:val="0000749F"/>
    <w:rsid w:val="00017F30"/>
    <w:rsid w:val="00022FD8"/>
    <w:rsid w:val="000306E9"/>
    <w:rsid w:val="00034D08"/>
    <w:rsid w:val="00037471"/>
    <w:rsid w:val="000450F0"/>
    <w:rsid w:val="00045CA6"/>
    <w:rsid w:val="0005432E"/>
    <w:rsid w:val="00091DD4"/>
    <w:rsid w:val="000B16EF"/>
    <w:rsid w:val="000B6559"/>
    <w:rsid w:val="000C2346"/>
    <w:rsid w:val="000C41AA"/>
    <w:rsid w:val="000F268B"/>
    <w:rsid w:val="0010081D"/>
    <w:rsid w:val="00110C6D"/>
    <w:rsid w:val="00111A4A"/>
    <w:rsid w:val="0011706C"/>
    <w:rsid w:val="00117548"/>
    <w:rsid w:val="00117C58"/>
    <w:rsid w:val="001231F6"/>
    <w:rsid w:val="00124389"/>
    <w:rsid w:val="00127C24"/>
    <w:rsid w:val="00130A6E"/>
    <w:rsid w:val="00130EED"/>
    <w:rsid w:val="00137AF1"/>
    <w:rsid w:val="001517FF"/>
    <w:rsid w:val="00153D91"/>
    <w:rsid w:val="00153DC5"/>
    <w:rsid w:val="00156F47"/>
    <w:rsid w:val="001639D4"/>
    <w:rsid w:val="00190A8A"/>
    <w:rsid w:val="001B20B6"/>
    <w:rsid w:val="001C266C"/>
    <w:rsid w:val="001C6025"/>
    <w:rsid w:val="001D4591"/>
    <w:rsid w:val="001D49D0"/>
    <w:rsid w:val="001E0A99"/>
    <w:rsid w:val="001F04EF"/>
    <w:rsid w:val="001F6751"/>
    <w:rsid w:val="00200334"/>
    <w:rsid w:val="00211334"/>
    <w:rsid w:val="00226456"/>
    <w:rsid w:val="00230E57"/>
    <w:rsid w:val="0023354D"/>
    <w:rsid w:val="00235EE8"/>
    <w:rsid w:val="00236624"/>
    <w:rsid w:val="0025688E"/>
    <w:rsid w:val="00262B0A"/>
    <w:rsid w:val="00266613"/>
    <w:rsid w:val="0027317B"/>
    <w:rsid w:val="0027543C"/>
    <w:rsid w:val="002772F0"/>
    <w:rsid w:val="002811D2"/>
    <w:rsid w:val="00293CCC"/>
    <w:rsid w:val="00296662"/>
    <w:rsid w:val="00297C89"/>
    <w:rsid w:val="002A5958"/>
    <w:rsid w:val="002A70B5"/>
    <w:rsid w:val="002B1184"/>
    <w:rsid w:val="002B1280"/>
    <w:rsid w:val="002B221F"/>
    <w:rsid w:val="002B3712"/>
    <w:rsid w:val="002B528A"/>
    <w:rsid w:val="002C7059"/>
    <w:rsid w:val="002D318E"/>
    <w:rsid w:val="002F1A63"/>
    <w:rsid w:val="002F3323"/>
    <w:rsid w:val="002F3EDB"/>
    <w:rsid w:val="0030238E"/>
    <w:rsid w:val="003059DF"/>
    <w:rsid w:val="00314F96"/>
    <w:rsid w:val="003174D7"/>
    <w:rsid w:val="003210D6"/>
    <w:rsid w:val="0032197F"/>
    <w:rsid w:val="00326C25"/>
    <w:rsid w:val="00326D8C"/>
    <w:rsid w:val="00340762"/>
    <w:rsid w:val="00350061"/>
    <w:rsid w:val="00352711"/>
    <w:rsid w:val="00352C3B"/>
    <w:rsid w:val="00353FBA"/>
    <w:rsid w:val="0035492C"/>
    <w:rsid w:val="00356D12"/>
    <w:rsid w:val="00367BF8"/>
    <w:rsid w:val="00376A93"/>
    <w:rsid w:val="0038280E"/>
    <w:rsid w:val="003830CA"/>
    <w:rsid w:val="00383B75"/>
    <w:rsid w:val="0038553D"/>
    <w:rsid w:val="00391F32"/>
    <w:rsid w:val="003A07F1"/>
    <w:rsid w:val="003A273F"/>
    <w:rsid w:val="003A376A"/>
    <w:rsid w:val="003A3F79"/>
    <w:rsid w:val="003B2D91"/>
    <w:rsid w:val="003B2FA4"/>
    <w:rsid w:val="003B6C51"/>
    <w:rsid w:val="003D63F6"/>
    <w:rsid w:val="003F23D7"/>
    <w:rsid w:val="00400258"/>
    <w:rsid w:val="00424632"/>
    <w:rsid w:val="0043441A"/>
    <w:rsid w:val="004368EF"/>
    <w:rsid w:val="00440165"/>
    <w:rsid w:val="00453182"/>
    <w:rsid w:val="00457538"/>
    <w:rsid w:val="004579BB"/>
    <w:rsid w:val="0046088E"/>
    <w:rsid w:val="004646D7"/>
    <w:rsid w:val="00466317"/>
    <w:rsid w:val="004715D9"/>
    <w:rsid w:val="004763C3"/>
    <w:rsid w:val="00493DC7"/>
    <w:rsid w:val="00493F1A"/>
    <w:rsid w:val="004C3C4C"/>
    <w:rsid w:val="004D0738"/>
    <w:rsid w:val="004D0F82"/>
    <w:rsid w:val="004D3393"/>
    <w:rsid w:val="004D4B24"/>
    <w:rsid w:val="004D5003"/>
    <w:rsid w:val="004F745C"/>
    <w:rsid w:val="005042C8"/>
    <w:rsid w:val="0050731F"/>
    <w:rsid w:val="005078BA"/>
    <w:rsid w:val="0051039C"/>
    <w:rsid w:val="00512084"/>
    <w:rsid w:val="005133F3"/>
    <w:rsid w:val="00516A61"/>
    <w:rsid w:val="00523C5D"/>
    <w:rsid w:val="005255DF"/>
    <w:rsid w:val="00532869"/>
    <w:rsid w:val="005340E9"/>
    <w:rsid w:val="00536D25"/>
    <w:rsid w:val="00545F58"/>
    <w:rsid w:val="005508AA"/>
    <w:rsid w:val="00563A73"/>
    <w:rsid w:val="005777E6"/>
    <w:rsid w:val="005860BD"/>
    <w:rsid w:val="00594BB5"/>
    <w:rsid w:val="00595065"/>
    <w:rsid w:val="0059569F"/>
    <w:rsid w:val="0059697B"/>
    <w:rsid w:val="005A6E95"/>
    <w:rsid w:val="005B100A"/>
    <w:rsid w:val="005B1DD2"/>
    <w:rsid w:val="005B56C2"/>
    <w:rsid w:val="005B6A28"/>
    <w:rsid w:val="005C1BD5"/>
    <w:rsid w:val="005C37A5"/>
    <w:rsid w:val="005C7553"/>
    <w:rsid w:val="005C759F"/>
    <w:rsid w:val="005D0C5A"/>
    <w:rsid w:val="005E12A2"/>
    <w:rsid w:val="005F6C00"/>
    <w:rsid w:val="00601AE2"/>
    <w:rsid w:val="0060284B"/>
    <w:rsid w:val="006139F1"/>
    <w:rsid w:val="00614E40"/>
    <w:rsid w:val="0061601E"/>
    <w:rsid w:val="00617985"/>
    <w:rsid w:val="00631179"/>
    <w:rsid w:val="00632434"/>
    <w:rsid w:val="00641762"/>
    <w:rsid w:val="00663EEB"/>
    <w:rsid w:val="0066665C"/>
    <w:rsid w:val="00671B39"/>
    <w:rsid w:val="00682A3A"/>
    <w:rsid w:val="00683022"/>
    <w:rsid w:val="0068332F"/>
    <w:rsid w:val="006926BC"/>
    <w:rsid w:val="006C452A"/>
    <w:rsid w:val="006D07D9"/>
    <w:rsid w:val="006D2672"/>
    <w:rsid w:val="006D5967"/>
    <w:rsid w:val="006E455F"/>
    <w:rsid w:val="006F1D7E"/>
    <w:rsid w:val="007012B5"/>
    <w:rsid w:val="00702DB8"/>
    <w:rsid w:val="007067FE"/>
    <w:rsid w:val="007174E8"/>
    <w:rsid w:val="00723831"/>
    <w:rsid w:val="00730C3E"/>
    <w:rsid w:val="00730E55"/>
    <w:rsid w:val="00742ED7"/>
    <w:rsid w:val="00753C22"/>
    <w:rsid w:val="00771C8A"/>
    <w:rsid w:val="007812B2"/>
    <w:rsid w:val="00795ACB"/>
    <w:rsid w:val="0079623F"/>
    <w:rsid w:val="007A3025"/>
    <w:rsid w:val="007A33FC"/>
    <w:rsid w:val="007A3B22"/>
    <w:rsid w:val="007A4AB0"/>
    <w:rsid w:val="007B3ABE"/>
    <w:rsid w:val="007B3BBD"/>
    <w:rsid w:val="007D19F8"/>
    <w:rsid w:val="007D4D5F"/>
    <w:rsid w:val="007E1155"/>
    <w:rsid w:val="007E1DA0"/>
    <w:rsid w:val="007E33FF"/>
    <w:rsid w:val="007F2884"/>
    <w:rsid w:val="008024AA"/>
    <w:rsid w:val="00822964"/>
    <w:rsid w:val="0083305D"/>
    <w:rsid w:val="008366EF"/>
    <w:rsid w:val="0084646A"/>
    <w:rsid w:val="00850D9E"/>
    <w:rsid w:val="008513D1"/>
    <w:rsid w:val="008601AC"/>
    <w:rsid w:val="00874476"/>
    <w:rsid w:val="00886106"/>
    <w:rsid w:val="00895829"/>
    <w:rsid w:val="008A26F0"/>
    <w:rsid w:val="008A59AE"/>
    <w:rsid w:val="008B0AD5"/>
    <w:rsid w:val="008C3F97"/>
    <w:rsid w:val="008F1E25"/>
    <w:rsid w:val="008F26CD"/>
    <w:rsid w:val="00905504"/>
    <w:rsid w:val="00906028"/>
    <w:rsid w:val="00906DDA"/>
    <w:rsid w:val="009124E1"/>
    <w:rsid w:val="0092042E"/>
    <w:rsid w:val="00921BC1"/>
    <w:rsid w:val="0092765B"/>
    <w:rsid w:val="0093577E"/>
    <w:rsid w:val="00963E7F"/>
    <w:rsid w:val="009711AE"/>
    <w:rsid w:val="00983E3F"/>
    <w:rsid w:val="00986211"/>
    <w:rsid w:val="0099144E"/>
    <w:rsid w:val="009947BE"/>
    <w:rsid w:val="0099496A"/>
    <w:rsid w:val="009A56C1"/>
    <w:rsid w:val="009A7249"/>
    <w:rsid w:val="009B160A"/>
    <w:rsid w:val="009B1B61"/>
    <w:rsid w:val="009B58F0"/>
    <w:rsid w:val="009C2CBA"/>
    <w:rsid w:val="009D474B"/>
    <w:rsid w:val="009E00F6"/>
    <w:rsid w:val="009E04E4"/>
    <w:rsid w:val="009E3A74"/>
    <w:rsid w:val="009F405E"/>
    <w:rsid w:val="00A052BC"/>
    <w:rsid w:val="00A05E49"/>
    <w:rsid w:val="00A13098"/>
    <w:rsid w:val="00A1633E"/>
    <w:rsid w:val="00A175AF"/>
    <w:rsid w:val="00A33316"/>
    <w:rsid w:val="00A33AF8"/>
    <w:rsid w:val="00A50CCB"/>
    <w:rsid w:val="00A56131"/>
    <w:rsid w:val="00A64D48"/>
    <w:rsid w:val="00A754C7"/>
    <w:rsid w:val="00A75BF1"/>
    <w:rsid w:val="00A81461"/>
    <w:rsid w:val="00A82683"/>
    <w:rsid w:val="00A94ACF"/>
    <w:rsid w:val="00A94FA4"/>
    <w:rsid w:val="00A96E25"/>
    <w:rsid w:val="00AA14EB"/>
    <w:rsid w:val="00AA42AF"/>
    <w:rsid w:val="00AA6AA0"/>
    <w:rsid w:val="00AB5B1F"/>
    <w:rsid w:val="00AB63DB"/>
    <w:rsid w:val="00AD6264"/>
    <w:rsid w:val="00AE5C09"/>
    <w:rsid w:val="00AF052A"/>
    <w:rsid w:val="00AF6F92"/>
    <w:rsid w:val="00B01BE5"/>
    <w:rsid w:val="00B11B20"/>
    <w:rsid w:val="00B26C62"/>
    <w:rsid w:val="00B27BF0"/>
    <w:rsid w:val="00B43F97"/>
    <w:rsid w:val="00B46A4F"/>
    <w:rsid w:val="00B5029D"/>
    <w:rsid w:val="00B6457D"/>
    <w:rsid w:val="00B711E6"/>
    <w:rsid w:val="00B730CF"/>
    <w:rsid w:val="00B93389"/>
    <w:rsid w:val="00BB0697"/>
    <w:rsid w:val="00BB1D21"/>
    <w:rsid w:val="00BB62FA"/>
    <w:rsid w:val="00BC5B51"/>
    <w:rsid w:val="00BD0184"/>
    <w:rsid w:val="00BD0FB6"/>
    <w:rsid w:val="00BD2368"/>
    <w:rsid w:val="00BE0A8E"/>
    <w:rsid w:val="00BE0EC8"/>
    <w:rsid w:val="00BE1B16"/>
    <w:rsid w:val="00BE1B52"/>
    <w:rsid w:val="00BF163A"/>
    <w:rsid w:val="00BF5514"/>
    <w:rsid w:val="00C12FC4"/>
    <w:rsid w:val="00C35700"/>
    <w:rsid w:val="00C3580E"/>
    <w:rsid w:val="00C367EC"/>
    <w:rsid w:val="00C42C8F"/>
    <w:rsid w:val="00C44817"/>
    <w:rsid w:val="00C4799F"/>
    <w:rsid w:val="00C60669"/>
    <w:rsid w:val="00C62072"/>
    <w:rsid w:val="00C6217E"/>
    <w:rsid w:val="00C67618"/>
    <w:rsid w:val="00C75C5C"/>
    <w:rsid w:val="00C774B3"/>
    <w:rsid w:val="00C80415"/>
    <w:rsid w:val="00CA3BFC"/>
    <w:rsid w:val="00CB2C90"/>
    <w:rsid w:val="00CC7A6A"/>
    <w:rsid w:val="00CD20A7"/>
    <w:rsid w:val="00CD2AB7"/>
    <w:rsid w:val="00CD2F8D"/>
    <w:rsid w:val="00CD65A1"/>
    <w:rsid w:val="00CD77CD"/>
    <w:rsid w:val="00CE4B59"/>
    <w:rsid w:val="00CF2455"/>
    <w:rsid w:val="00CF48C4"/>
    <w:rsid w:val="00D0795C"/>
    <w:rsid w:val="00D107D0"/>
    <w:rsid w:val="00D12371"/>
    <w:rsid w:val="00D20BFE"/>
    <w:rsid w:val="00D240F0"/>
    <w:rsid w:val="00D26354"/>
    <w:rsid w:val="00D31CAB"/>
    <w:rsid w:val="00D46CC0"/>
    <w:rsid w:val="00D52635"/>
    <w:rsid w:val="00D6336A"/>
    <w:rsid w:val="00D64966"/>
    <w:rsid w:val="00D659FF"/>
    <w:rsid w:val="00D70C55"/>
    <w:rsid w:val="00D721C0"/>
    <w:rsid w:val="00D84751"/>
    <w:rsid w:val="00D875A5"/>
    <w:rsid w:val="00D91807"/>
    <w:rsid w:val="00D95AA0"/>
    <w:rsid w:val="00DA2501"/>
    <w:rsid w:val="00DA7D6F"/>
    <w:rsid w:val="00DC1D62"/>
    <w:rsid w:val="00DC4617"/>
    <w:rsid w:val="00DC658E"/>
    <w:rsid w:val="00DD1B60"/>
    <w:rsid w:val="00DD3930"/>
    <w:rsid w:val="00DD7280"/>
    <w:rsid w:val="00DE3C56"/>
    <w:rsid w:val="00DF1FC3"/>
    <w:rsid w:val="00E0297F"/>
    <w:rsid w:val="00E03517"/>
    <w:rsid w:val="00E04F4A"/>
    <w:rsid w:val="00E11561"/>
    <w:rsid w:val="00E13094"/>
    <w:rsid w:val="00E1777D"/>
    <w:rsid w:val="00E21E48"/>
    <w:rsid w:val="00E24005"/>
    <w:rsid w:val="00E24058"/>
    <w:rsid w:val="00E42A5B"/>
    <w:rsid w:val="00E45B87"/>
    <w:rsid w:val="00E465F1"/>
    <w:rsid w:val="00E52BAF"/>
    <w:rsid w:val="00E560DF"/>
    <w:rsid w:val="00E7251B"/>
    <w:rsid w:val="00E860E7"/>
    <w:rsid w:val="00E920D8"/>
    <w:rsid w:val="00E95B52"/>
    <w:rsid w:val="00EA056B"/>
    <w:rsid w:val="00EA47AB"/>
    <w:rsid w:val="00EB2EA4"/>
    <w:rsid w:val="00EC6D98"/>
    <w:rsid w:val="00ED6F94"/>
    <w:rsid w:val="00EE0221"/>
    <w:rsid w:val="00EE02C7"/>
    <w:rsid w:val="00EF06AB"/>
    <w:rsid w:val="00EF1B2A"/>
    <w:rsid w:val="00EF3843"/>
    <w:rsid w:val="00EF5BAE"/>
    <w:rsid w:val="00F003E8"/>
    <w:rsid w:val="00F0334C"/>
    <w:rsid w:val="00F03F76"/>
    <w:rsid w:val="00F07E08"/>
    <w:rsid w:val="00F1166C"/>
    <w:rsid w:val="00F13467"/>
    <w:rsid w:val="00F149AB"/>
    <w:rsid w:val="00F20305"/>
    <w:rsid w:val="00F25639"/>
    <w:rsid w:val="00F2724A"/>
    <w:rsid w:val="00F327F0"/>
    <w:rsid w:val="00F4071C"/>
    <w:rsid w:val="00F41B6B"/>
    <w:rsid w:val="00F41D68"/>
    <w:rsid w:val="00F422F7"/>
    <w:rsid w:val="00F4313F"/>
    <w:rsid w:val="00F478FA"/>
    <w:rsid w:val="00F53BB7"/>
    <w:rsid w:val="00F54484"/>
    <w:rsid w:val="00F54D57"/>
    <w:rsid w:val="00F54D8E"/>
    <w:rsid w:val="00F568E0"/>
    <w:rsid w:val="00F712E8"/>
    <w:rsid w:val="00F746EF"/>
    <w:rsid w:val="00F86D09"/>
    <w:rsid w:val="00F9477B"/>
    <w:rsid w:val="00FA3380"/>
    <w:rsid w:val="00FB201A"/>
    <w:rsid w:val="00FB5BCE"/>
    <w:rsid w:val="00FC20A1"/>
    <w:rsid w:val="00FC2498"/>
    <w:rsid w:val="00FE2411"/>
    <w:rsid w:val="00FE2CEF"/>
    <w:rsid w:val="00FE38F2"/>
    <w:rsid w:val="00FE60A1"/>
    <w:rsid w:val="00FE6ACE"/>
    <w:rsid w:val="00FF345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F6C81"/>
  <w15:docId w15:val="{3826CD1B-5019-4B0F-A32A-E26FF553F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Swis721 Ex BT" w:hAnsi="Swis721 Ex BT"/>
      <w:sz w:val="22"/>
      <w:lang w:val="en-AU" w:eastAsia="en-US"/>
    </w:rPr>
  </w:style>
  <w:style w:type="paragraph" w:styleId="Heading1">
    <w:name w:val="heading 1"/>
    <w:basedOn w:val="Normal"/>
    <w:next w:val="Normal"/>
    <w:qFormat/>
    <w:pPr>
      <w:keepNext/>
      <w:outlineLvl w:val="0"/>
    </w:pPr>
    <w:rPr>
      <w:rFonts w:ascii="Arial" w:hAnsi="Arial"/>
      <w:b/>
      <w:sz w:val="20"/>
      <w:u w:val="single"/>
    </w:rPr>
  </w:style>
  <w:style w:type="paragraph" w:styleId="Heading2">
    <w:name w:val="heading 2"/>
    <w:basedOn w:val="Normal"/>
    <w:next w:val="Normal"/>
    <w:qFormat/>
    <w:pPr>
      <w:keepNext/>
      <w:outlineLvl w:val="1"/>
    </w:pPr>
    <w:rPr>
      <w:rFonts w:ascii="Arial" w:hAnsi="Arial"/>
      <w:b/>
      <w:sz w:val="20"/>
    </w:rPr>
  </w:style>
  <w:style w:type="paragraph" w:styleId="Heading3">
    <w:name w:val="heading 3"/>
    <w:basedOn w:val="Normal"/>
    <w:next w:val="Normal"/>
    <w:qFormat/>
    <w:pPr>
      <w:keepNext/>
      <w:jc w:val="both"/>
      <w:outlineLvl w:val="2"/>
    </w:pPr>
    <w:rPr>
      <w:rFonts w:ascii="Arial" w:hAnsi="Arial"/>
      <w:b/>
      <w:color w:val="000000"/>
      <w:sz w:val="20"/>
      <w:u w:val="single"/>
    </w:rPr>
  </w:style>
  <w:style w:type="paragraph" w:styleId="Heading4">
    <w:name w:val="heading 4"/>
    <w:basedOn w:val="Normal"/>
    <w:next w:val="Normal"/>
    <w:qFormat/>
    <w:pPr>
      <w:keepNext/>
      <w:jc w:val="center"/>
      <w:outlineLvl w:val="3"/>
    </w:pPr>
    <w:rPr>
      <w:b/>
      <w:sz w:val="32"/>
    </w:rPr>
  </w:style>
  <w:style w:type="paragraph" w:styleId="Heading5">
    <w:name w:val="heading 5"/>
    <w:basedOn w:val="Normal"/>
    <w:next w:val="Normal"/>
    <w:qFormat/>
    <w:pPr>
      <w:keepNext/>
      <w:jc w:val="both"/>
      <w:outlineLvl w:val="4"/>
    </w:pPr>
    <w:rPr>
      <w:rFonts w:ascii="Arial" w:hAnsi="Arial"/>
      <w:b/>
      <w:sz w:val="20"/>
    </w:rPr>
  </w:style>
  <w:style w:type="paragraph" w:styleId="Heading6">
    <w:name w:val="heading 6"/>
    <w:basedOn w:val="Normal"/>
    <w:next w:val="Normal"/>
    <w:qFormat/>
    <w:pPr>
      <w:keepNext/>
      <w:outlineLvl w:val="5"/>
    </w:pPr>
    <w:rPr>
      <w:rFonts w:ascii="Arial" w:hAnsi="Arial"/>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sz w:val="24"/>
    </w:rPr>
  </w:style>
  <w:style w:type="paragraph" w:styleId="EnvelopeReturn">
    <w:name w:val="envelope return"/>
    <w:basedOn w:val="Normal"/>
    <w:rPr>
      <w:caps/>
      <w:sz w:val="16"/>
    </w:rPr>
  </w:style>
  <w:style w:type="paragraph" w:styleId="BodyTextIndent">
    <w:name w:val="Body Text Indent"/>
    <w:basedOn w:val="Normal"/>
    <w:pPr>
      <w:tabs>
        <w:tab w:val="left" w:pos="426"/>
        <w:tab w:val="left" w:pos="1701"/>
        <w:tab w:val="right" w:pos="3544"/>
        <w:tab w:val="right" w:pos="4253"/>
        <w:tab w:val="right" w:pos="6804"/>
      </w:tabs>
      <w:ind w:left="426" w:hanging="426"/>
      <w:jc w:val="both"/>
    </w:pPr>
    <w:rPr>
      <w:rFonts w:ascii="Arial" w:hAnsi="Arial"/>
      <w:sz w:val="20"/>
    </w:rPr>
  </w:style>
  <w:style w:type="paragraph" w:styleId="BodyText3">
    <w:name w:val="Body Text 3"/>
    <w:basedOn w:val="Normal"/>
    <w:pPr>
      <w:tabs>
        <w:tab w:val="left" w:pos="567"/>
      </w:tabs>
      <w:jc w:val="both"/>
    </w:pPr>
    <w:rPr>
      <w:sz w:val="21"/>
    </w:rPr>
  </w:style>
  <w:style w:type="paragraph" w:styleId="BodyTextIndent2">
    <w:name w:val="Body Text Indent 2"/>
    <w:basedOn w:val="Normal"/>
    <w:pPr>
      <w:tabs>
        <w:tab w:val="left" w:pos="426"/>
        <w:tab w:val="left" w:pos="1134"/>
      </w:tabs>
      <w:ind w:left="426" w:hanging="426"/>
    </w:pPr>
    <w:rPr>
      <w:rFonts w:ascii="Arial" w:hAnsi="Arial"/>
      <w:sz w:val="20"/>
    </w:rPr>
  </w:style>
  <w:style w:type="paragraph" w:styleId="BodyText">
    <w:name w:val="Body Text"/>
    <w:basedOn w:val="Normal"/>
    <w:pPr>
      <w:jc w:val="both"/>
    </w:pPr>
    <w:rPr>
      <w:rFonts w:ascii="Arial" w:hAnsi="Arial"/>
      <w:i/>
      <w:sz w:val="20"/>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2">
    <w:name w:val="Body Text 2"/>
    <w:basedOn w:val="Normal"/>
    <w:pPr>
      <w:jc w:val="both"/>
    </w:pPr>
    <w:rPr>
      <w:rFonts w:ascii="Arial" w:hAnsi="Arial"/>
      <w:color w:val="FF0000"/>
      <w:sz w:val="20"/>
    </w:rPr>
  </w:style>
  <w:style w:type="paragraph" w:styleId="Header">
    <w:name w:val="header"/>
    <w:basedOn w:val="Normal"/>
    <w:link w:val="HeaderChar"/>
    <w:pPr>
      <w:tabs>
        <w:tab w:val="center" w:pos="4153"/>
        <w:tab w:val="right" w:pos="8306"/>
      </w:tabs>
    </w:pPr>
  </w:style>
  <w:style w:type="paragraph" w:styleId="BalloonText">
    <w:name w:val="Balloon Text"/>
    <w:basedOn w:val="Normal"/>
    <w:semiHidden/>
    <w:rPr>
      <w:rFonts w:ascii="Tahoma" w:hAnsi="Tahoma" w:cs="Tahoma"/>
      <w:sz w:val="16"/>
      <w:szCs w:val="16"/>
    </w:rPr>
  </w:style>
  <w:style w:type="paragraph" w:styleId="BodyTextIndent3">
    <w:name w:val="Body Text Indent 3"/>
    <w:basedOn w:val="Normal"/>
    <w:rsid w:val="0050731F"/>
    <w:pPr>
      <w:spacing w:after="120"/>
      <w:ind w:left="283"/>
    </w:pPr>
    <w:rPr>
      <w:sz w:val="16"/>
      <w:szCs w:val="16"/>
    </w:rPr>
  </w:style>
  <w:style w:type="paragraph" w:styleId="Caption">
    <w:name w:val="caption"/>
    <w:basedOn w:val="Normal"/>
    <w:next w:val="Normal"/>
    <w:qFormat/>
    <w:rsid w:val="0050731F"/>
    <w:pPr>
      <w:tabs>
        <w:tab w:val="left" w:pos="1701"/>
        <w:tab w:val="right" w:pos="3544"/>
        <w:tab w:val="right" w:pos="4253"/>
        <w:tab w:val="right" w:pos="6804"/>
      </w:tabs>
      <w:jc w:val="both"/>
    </w:pPr>
    <w:rPr>
      <w:rFonts w:ascii="Arial" w:hAnsi="Arial"/>
      <w:b/>
      <w:u w:val="single"/>
    </w:rPr>
  </w:style>
  <w:style w:type="paragraph" w:styleId="NormalWeb">
    <w:name w:val="Normal (Web)"/>
    <w:basedOn w:val="Normal"/>
    <w:rsid w:val="0035492C"/>
    <w:pPr>
      <w:spacing w:before="100" w:beforeAutospacing="1" w:after="100" w:afterAutospacing="1"/>
    </w:pPr>
    <w:rPr>
      <w:rFonts w:ascii="Times New Roman" w:hAnsi="Times New Roman"/>
      <w:sz w:val="24"/>
      <w:szCs w:val="24"/>
      <w:lang w:val="en-GB" w:eastAsia="en-GB"/>
    </w:rPr>
  </w:style>
  <w:style w:type="paragraph" w:styleId="ListParagraph">
    <w:name w:val="List Paragraph"/>
    <w:basedOn w:val="Normal"/>
    <w:uiPriority w:val="34"/>
    <w:qFormat/>
    <w:rsid w:val="00671B39"/>
    <w:pPr>
      <w:ind w:left="720"/>
      <w:contextualSpacing/>
    </w:pPr>
  </w:style>
  <w:style w:type="paragraph" w:customStyle="1" w:styleId="StyleSummaryname14ptBefore24pt">
    <w:name w:val="Style Summary name + 14 pt Before:  24 pt"/>
    <w:basedOn w:val="Normal"/>
    <w:qFormat/>
    <w:rsid w:val="000F268B"/>
    <w:pPr>
      <w:spacing w:before="840" w:beforeAutospacing="1" w:after="480" w:afterAutospacing="1"/>
      <w:ind w:left="227"/>
      <w:jc w:val="center"/>
    </w:pPr>
    <w:rPr>
      <w:rFonts w:ascii="Garamond" w:hAnsi="Garamond"/>
      <w:b/>
      <w:sz w:val="28"/>
      <w:lang w:val="en-GB" w:eastAsia="en-GB"/>
    </w:rPr>
  </w:style>
  <w:style w:type="character" w:customStyle="1" w:styleId="HeaderChar">
    <w:name w:val="Header Char"/>
    <w:basedOn w:val="DefaultParagraphFont"/>
    <w:link w:val="Header"/>
    <w:rsid w:val="00B43F97"/>
    <w:rPr>
      <w:rFonts w:ascii="Swis721 Ex BT" w:hAnsi="Swis721 Ex BT"/>
      <w:sz w:val="22"/>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519139">
      <w:bodyDiv w:val="1"/>
      <w:marLeft w:val="0"/>
      <w:marRight w:val="0"/>
      <w:marTop w:val="0"/>
      <w:marBottom w:val="0"/>
      <w:divBdr>
        <w:top w:val="none" w:sz="0" w:space="0" w:color="auto"/>
        <w:left w:val="none" w:sz="0" w:space="0" w:color="auto"/>
        <w:bottom w:val="none" w:sz="0" w:space="0" w:color="auto"/>
        <w:right w:val="none" w:sz="0" w:space="0" w:color="auto"/>
      </w:divBdr>
    </w:div>
    <w:div w:id="265969306">
      <w:bodyDiv w:val="1"/>
      <w:marLeft w:val="0"/>
      <w:marRight w:val="0"/>
      <w:marTop w:val="0"/>
      <w:marBottom w:val="0"/>
      <w:divBdr>
        <w:top w:val="none" w:sz="0" w:space="0" w:color="auto"/>
        <w:left w:val="none" w:sz="0" w:space="0" w:color="auto"/>
        <w:bottom w:val="none" w:sz="0" w:space="0" w:color="auto"/>
        <w:right w:val="none" w:sz="0" w:space="0" w:color="auto"/>
      </w:divBdr>
    </w:div>
    <w:div w:id="400635901">
      <w:bodyDiv w:val="1"/>
      <w:marLeft w:val="0"/>
      <w:marRight w:val="0"/>
      <w:marTop w:val="0"/>
      <w:marBottom w:val="0"/>
      <w:divBdr>
        <w:top w:val="none" w:sz="0" w:space="0" w:color="auto"/>
        <w:left w:val="none" w:sz="0" w:space="0" w:color="auto"/>
        <w:bottom w:val="none" w:sz="0" w:space="0" w:color="auto"/>
        <w:right w:val="none" w:sz="0" w:space="0" w:color="auto"/>
      </w:divBdr>
    </w:div>
    <w:div w:id="577592581">
      <w:bodyDiv w:val="1"/>
      <w:marLeft w:val="0"/>
      <w:marRight w:val="0"/>
      <w:marTop w:val="0"/>
      <w:marBottom w:val="0"/>
      <w:divBdr>
        <w:top w:val="none" w:sz="0" w:space="0" w:color="auto"/>
        <w:left w:val="none" w:sz="0" w:space="0" w:color="auto"/>
        <w:bottom w:val="none" w:sz="0" w:space="0" w:color="auto"/>
        <w:right w:val="none" w:sz="0" w:space="0" w:color="auto"/>
      </w:divBdr>
    </w:div>
    <w:div w:id="598412029">
      <w:bodyDiv w:val="1"/>
      <w:marLeft w:val="0"/>
      <w:marRight w:val="0"/>
      <w:marTop w:val="0"/>
      <w:marBottom w:val="0"/>
      <w:divBdr>
        <w:top w:val="none" w:sz="0" w:space="0" w:color="auto"/>
        <w:left w:val="none" w:sz="0" w:space="0" w:color="auto"/>
        <w:bottom w:val="none" w:sz="0" w:space="0" w:color="auto"/>
        <w:right w:val="none" w:sz="0" w:space="0" w:color="auto"/>
      </w:divBdr>
    </w:div>
    <w:div w:id="709961262">
      <w:bodyDiv w:val="1"/>
      <w:marLeft w:val="0"/>
      <w:marRight w:val="0"/>
      <w:marTop w:val="0"/>
      <w:marBottom w:val="0"/>
      <w:divBdr>
        <w:top w:val="none" w:sz="0" w:space="0" w:color="auto"/>
        <w:left w:val="none" w:sz="0" w:space="0" w:color="auto"/>
        <w:bottom w:val="none" w:sz="0" w:space="0" w:color="auto"/>
        <w:right w:val="none" w:sz="0" w:space="0" w:color="auto"/>
      </w:divBdr>
    </w:div>
    <w:div w:id="731316494">
      <w:bodyDiv w:val="1"/>
      <w:marLeft w:val="0"/>
      <w:marRight w:val="0"/>
      <w:marTop w:val="0"/>
      <w:marBottom w:val="0"/>
      <w:divBdr>
        <w:top w:val="none" w:sz="0" w:space="0" w:color="auto"/>
        <w:left w:val="none" w:sz="0" w:space="0" w:color="auto"/>
        <w:bottom w:val="none" w:sz="0" w:space="0" w:color="auto"/>
        <w:right w:val="none" w:sz="0" w:space="0" w:color="auto"/>
      </w:divBdr>
    </w:div>
    <w:div w:id="822507974">
      <w:bodyDiv w:val="1"/>
      <w:marLeft w:val="0"/>
      <w:marRight w:val="0"/>
      <w:marTop w:val="0"/>
      <w:marBottom w:val="0"/>
      <w:divBdr>
        <w:top w:val="none" w:sz="0" w:space="0" w:color="auto"/>
        <w:left w:val="none" w:sz="0" w:space="0" w:color="auto"/>
        <w:bottom w:val="none" w:sz="0" w:space="0" w:color="auto"/>
        <w:right w:val="none" w:sz="0" w:space="0" w:color="auto"/>
      </w:divBdr>
    </w:div>
    <w:div w:id="872108367">
      <w:bodyDiv w:val="1"/>
      <w:marLeft w:val="0"/>
      <w:marRight w:val="0"/>
      <w:marTop w:val="0"/>
      <w:marBottom w:val="0"/>
      <w:divBdr>
        <w:top w:val="none" w:sz="0" w:space="0" w:color="auto"/>
        <w:left w:val="none" w:sz="0" w:space="0" w:color="auto"/>
        <w:bottom w:val="none" w:sz="0" w:space="0" w:color="auto"/>
        <w:right w:val="none" w:sz="0" w:space="0" w:color="auto"/>
      </w:divBdr>
    </w:div>
    <w:div w:id="935333684">
      <w:bodyDiv w:val="1"/>
      <w:marLeft w:val="0"/>
      <w:marRight w:val="0"/>
      <w:marTop w:val="0"/>
      <w:marBottom w:val="0"/>
      <w:divBdr>
        <w:top w:val="none" w:sz="0" w:space="0" w:color="auto"/>
        <w:left w:val="none" w:sz="0" w:space="0" w:color="auto"/>
        <w:bottom w:val="none" w:sz="0" w:space="0" w:color="auto"/>
        <w:right w:val="none" w:sz="0" w:space="0" w:color="auto"/>
      </w:divBdr>
    </w:div>
    <w:div w:id="1198465202">
      <w:bodyDiv w:val="1"/>
      <w:marLeft w:val="0"/>
      <w:marRight w:val="0"/>
      <w:marTop w:val="0"/>
      <w:marBottom w:val="0"/>
      <w:divBdr>
        <w:top w:val="none" w:sz="0" w:space="0" w:color="auto"/>
        <w:left w:val="none" w:sz="0" w:space="0" w:color="auto"/>
        <w:bottom w:val="none" w:sz="0" w:space="0" w:color="auto"/>
        <w:right w:val="none" w:sz="0" w:space="0" w:color="auto"/>
      </w:divBdr>
    </w:div>
    <w:div w:id="1487437724">
      <w:bodyDiv w:val="1"/>
      <w:marLeft w:val="0"/>
      <w:marRight w:val="0"/>
      <w:marTop w:val="0"/>
      <w:marBottom w:val="0"/>
      <w:divBdr>
        <w:top w:val="none" w:sz="0" w:space="0" w:color="auto"/>
        <w:left w:val="none" w:sz="0" w:space="0" w:color="auto"/>
        <w:bottom w:val="none" w:sz="0" w:space="0" w:color="auto"/>
        <w:right w:val="none" w:sz="0" w:space="0" w:color="auto"/>
      </w:divBdr>
    </w:div>
    <w:div w:id="1983268000">
      <w:bodyDiv w:val="1"/>
      <w:marLeft w:val="0"/>
      <w:marRight w:val="0"/>
      <w:marTop w:val="0"/>
      <w:marBottom w:val="0"/>
      <w:divBdr>
        <w:top w:val="none" w:sz="0" w:space="0" w:color="auto"/>
        <w:left w:val="none" w:sz="0" w:space="0" w:color="auto"/>
        <w:bottom w:val="none" w:sz="0" w:space="0" w:color="auto"/>
        <w:right w:val="none" w:sz="0" w:space="0" w:color="auto"/>
      </w:divBdr>
    </w:div>
    <w:div w:id="2004048316">
      <w:bodyDiv w:val="1"/>
      <w:marLeft w:val="0"/>
      <w:marRight w:val="0"/>
      <w:marTop w:val="0"/>
      <w:marBottom w:val="0"/>
      <w:divBdr>
        <w:top w:val="none" w:sz="0" w:space="0" w:color="auto"/>
        <w:left w:val="none" w:sz="0" w:space="0" w:color="auto"/>
        <w:bottom w:val="none" w:sz="0" w:space="0" w:color="auto"/>
        <w:right w:val="none" w:sz="0" w:space="0" w:color="auto"/>
      </w:divBdr>
    </w:div>
    <w:div w:id="20171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9B926-C575-4C26-BD9A-72614F7E6285}">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DD2DD95F-AD05-40B0-AF71-76E31AA1E3D4}">
  <ds:schemaRefs>
    <ds:schemaRef ds:uri="http://schemas.microsoft.com/sharepoint/v3/contenttype/forms"/>
  </ds:schemaRefs>
</ds:datastoreItem>
</file>

<file path=customXml/itemProps3.xml><?xml version="1.0" encoding="utf-8"?>
<ds:datastoreItem xmlns:ds="http://schemas.openxmlformats.org/officeDocument/2006/customXml" ds:itemID="{FB5FE60D-6822-42C6-ADAF-1044F71EDC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3F8072-C282-48AD-9D60-2F0F48326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3672</Words>
  <Characters>20933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THE TAX UNIT</vt:lpstr>
    </vt:vector>
  </TitlesOfParts>
  <Company>NZACPB</Company>
  <LinksUpToDate>false</LinksUpToDate>
  <CharactersWithSpaces>24556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TAX UNIT</dc:title>
  <dc:creator>Robyn</dc:creator>
  <cp:lastModifiedBy>Marissa Alix</cp:lastModifiedBy>
  <cp:revision>2</cp:revision>
  <cp:lastPrinted>2016-02-11T03:35:00Z</cp:lastPrinted>
  <dcterms:created xsi:type="dcterms:W3CDTF">2016-02-11T03:36:00Z</dcterms:created>
  <dcterms:modified xsi:type="dcterms:W3CDTF">2016-02-11T03:36:00Z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